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01" w:rsidRDefault="00D347EF" w:rsidP="003F146F">
      <w:pPr>
        <w:rPr>
          <w:sz w:val="29"/>
          <w:szCs w:val="29"/>
        </w:rPr>
      </w:pPr>
      <w:r w:rsidRPr="00D347EF">
        <w:rPr>
          <w:sz w:val="29"/>
          <w:szCs w:val="29"/>
        </w:rPr>
        <w:t>Statuten des Vereins kritischer Bibliothekarinnen und Bibliothekare (KRIBIBI)</w:t>
      </w:r>
    </w:p>
    <w:p w:rsidR="006A77DB" w:rsidRPr="00E92C3D" w:rsidRDefault="00D347EF" w:rsidP="003F146F">
      <w:pPr>
        <w:rPr>
          <w:b/>
        </w:rPr>
      </w:pPr>
      <w:r w:rsidRPr="00E92C3D">
        <w:rPr>
          <w:b/>
        </w:rPr>
        <w:t>§ 1 Name, Sitz und Tätigkeitsbereich des Vereins:</w:t>
      </w:r>
    </w:p>
    <w:p w:rsidR="00D347EF" w:rsidRDefault="00761D09" w:rsidP="003F146F">
      <w:r>
        <w:t xml:space="preserve">(1) </w:t>
      </w:r>
      <w:r w:rsidR="00D347EF">
        <w:t>Der Verein führt den Namen „Verein kritischer Bibliothekarinnen und Bibliothekar</w:t>
      </w:r>
      <w:r w:rsidR="00542C8A">
        <w:t>e</w:t>
      </w:r>
      <w:r w:rsidR="00D347EF">
        <w:t xml:space="preserve"> (KRIBIBI)“.</w:t>
      </w:r>
      <w:r w:rsidR="00D347EF">
        <w:br/>
      </w:r>
      <w:r>
        <w:t xml:space="preserve">(2) </w:t>
      </w:r>
      <w:r w:rsidR="00D347EF">
        <w:t xml:space="preserve">Sein Sitz ist </w:t>
      </w:r>
      <w:proofErr w:type="spellStart"/>
      <w:r w:rsidR="00C5630C">
        <w:t>Stillfried</w:t>
      </w:r>
      <w:proofErr w:type="spellEnd"/>
      <w:r w:rsidR="00C5630C">
        <w:t xml:space="preserve"> an der March</w:t>
      </w:r>
      <w:r w:rsidR="00D347EF">
        <w:t>.</w:t>
      </w:r>
      <w:r w:rsidR="00D347EF">
        <w:br/>
      </w:r>
      <w:r>
        <w:t xml:space="preserve">(3) </w:t>
      </w:r>
      <w:r w:rsidR="00D347EF">
        <w:t xml:space="preserve">Der Verein erstreckt seine Tätigkeit auf ganz Österreich, ist aber auch mit ähnlichen Gruppen im </w:t>
      </w:r>
      <w:r>
        <w:t xml:space="preserve"> </w:t>
      </w:r>
      <w:r>
        <w:br/>
        <w:t xml:space="preserve">      Ausland vernetzt.</w:t>
      </w:r>
      <w:r w:rsidR="00D347EF">
        <w:br/>
      </w:r>
      <w:r>
        <w:t xml:space="preserve">(4) </w:t>
      </w:r>
      <w:r w:rsidR="00D347EF">
        <w:t>Die Errichtung von Zweigvereinen ist möglich.</w:t>
      </w:r>
    </w:p>
    <w:p w:rsidR="006A77DB" w:rsidRPr="00E92C3D" w:rsidRDefault="00D347EF" w:rsidP="003F146F">
      <w:pPr>
        <w:rPr>
          <w:b/>
        </w:rPr>
      </w:pPr>
      <w:r w:rsidRPr="00E92C3D">
        <w:rPr>
          <w:b/>
        </w:rPr>
        <w:t>§</w:t>
      </w:r>
      <w:r w:rsidR="00DE58A8" w:rsidRPr="00E92C3D">
        <w:rPr>
          <w:b/>
        </w:rPr>
        <w:t xml:space="preserve"> </w:t>
      </w:r>
      <w:r w:rsidR="006A77DB" w:rsidRPr="00E92C3D">
        <w:rPr>
          <w:b/>
        </w:rPr>
        <w:t>2 Zweck des Vereins:</w:t>
      </w:r>
    </w:p>
    <w:p w:rsidR="00542C8A" w:rsidRDefault="00761D09" w:rsidP="003F146F">
      <w:r>
        <w:t xml:space="preserve">(1) </w:t>
      </w:r>
      <w:r w:rsidR="00D347EF">
        <w:t xml:space="preserve">Der Verein, dessen Tätigkeit nicht auf Gewinn ausgerichtet ist, </w:t>
      </w:r>
      <w:r w:rsidR="00221685">
        <w:t>verfolgt</w:t>
      </w:r>
      <w:r w:rsidR="00D347EF">
        <w:t xml:space="preserve"> mit seiner Arbeit</w:t>
      </w:r>
      <w:r w:rsidR="00221685">
        <w:t xml:space="preserve"> </w:t>
      </w:r>
      <w:r w:rsidR="00663807">
        <w:t xml:space="preserve">gemeinnützige Zwecke </w:t>
      </w:r>
      <w:r w:rsidR="00221685">
        <w:t>kultur- und bildungspolitische</w:t>
      </w:r>
      <w:r w:rsidR="00663807">
        <w:t>r</w:t>
      </w:r>
      <w:r w:rsidR="00221685">
        <w:t xml:space="preserve"> </w:t>
      </w:r>
      <w:r w:rsidR="00663807">
        <w:t>Art</w:t>
      </w:r>
      <w:r w:rsidR="003F0158">
        <w:t xml:space="preserve"> im Interesse der Allgemeinheit</w:t>
      </w:r>
      <w:r w:rsidR="00DE58A8">
        <w:t>.</w:t>
      </w:r>
      <w:r w:rsidR="00221685">
        <w:t xml:space="preserve"> </w:t>
      </w:r>
    </w:p>
    <w:p w:rsidR="006A77DB" w:rsidRDefault="00542C8A" w:rsidP="003F146F">
      <w:r>
        <w:t xml:space="preserve">(2) </w:t>
      </w:r>
      <w:r w:rsidR="00DE58A8">
        <w:t>Der Verein will einen Beitrag leisten zur Verbesserung des österreichischen</w:t>
      </w:r>
      <w:r w:rsidR="00586FFB">
        <w:t xml:space="preserve"> Bibliothekswesens in</w:t>
      </w:r>
      <w:r w:rsidR="00DE58A8">
        <w:t xml:space="preserve"> allen seinen Ausformungen (Wissenschaftliche Bibliotheken, Öffentliche Büchereien, Schul</w:t>
      </w:r>
      <w:r w:rsidR="003F0158">
        <w:t>-</w:t>
      </w:r>
      <w:r w:rsidR="00DE58A8">
        <w:t>bibliotheken</w:t>
      </w:r>
      <w:r w:rsidR="00EB65A0">
        <w:t>, Betriebsbüchereien</w:t>
      </w:r>
      <w:r w:rsidR="00DE58A8">
        <w:t xml:space="preserve"> etc.)</w:t>
      </w:r>
      <w:r w:rsidR="00586FFB">
        <w:t xml:space="preserve"> sowie des Informations- und Dokumentationswesens. </w:t>
      </w:r>
    </w:p>
    <w:p w:rsidR="006A77DB" w:rsidRDefault="00542C8A" w:rsidP="003F146F">
      <w:r>
        <w:t>(3</w:t>
      </w:r>
      <w:r w:rsidR="00761D09">
        <w:t xml:space="preserve">) </w:t>
      </w:r>
      <w:r w:rsidR="00DE58A8">
        <w:t>Ziel ist ein einheitliches österreichisches Bibliothekswesen, organisiert nach europäischen und internationalen Best-Practice-Beispielen.</w:t>
      </w:r>
      <w:r w:rsidR="00454AAB">
        <w:t xml:space="preserve"> Das Bibliothekswesen soll seiner Bedeutung für eine Informations- und Wissensgesellschaft entsprechend in alle kultur- und bildungspolitischen Entscheidungen einbezogen werden.</w:t>
      </w:r>
    </w:p>
    <w:p w:rsidR="00DE58A8" w:rsidRDefault="00542C8A" w:rsidP="003F146F">
      <w:r>
        <w:t>(4</w:t>
      </w:r>
      <w:r w:rsidR="00761D09">
        <w:t xml:space="preserve">) </w:t>
      </w:r>
      <w:r w:rsidR="00DE58A8">
        <w:t>Die Ziele werden jeweils auf der KRIBIBI-Webseite [</w:t>
      </w:r>
      <w:hyperlink r:id="rId9" w:history="1">
        <w:r w:rsidR="00DE58A8" w:rsidRPr="00454AAB">
          <w:rPr>
            <w:rStyle w:val="Hyperlink"/>
          </w:rPr>
          <w:t>www.kribibi.at/ueber/ziele</w:t>
        </w:r>
      </w:hyperlink>
      <w:r w:rsidR="00DE58A8">
        <w:t>] aufgelistet.</w:t>
      </w:r>
    </w:p>
    <w:p w:rsidR="006A77DB" w:rsidRPr="00E92C3D" w:rsidRDefault="00DE58A8" w:rsidP="003F146F">
      <w:pPr>
        <w:rPr>
          <w:b/>
        </w:rPr>
      </w:pPr>
      <w:r w:rsidRPr="00E92C3D">
        <w:rPr>
          <w:b/>
        </w:rPr>
        <w:t>§ 3 Mittel zur Erreichung des Vereinszweckes:</w:t>
      </w:r>
    </w:p>
    <w:p w:rsidR="006A77DB" w:rsidRDefault="00761D09" w:rsidP="003F146F">
      <w:r>
        <w:t xml:space="preserve">(1) </w:t>
      </w:r>
      <w:r w:rsidR="00DE58A8">
        <w:t>Ideelle Mittel</w:t>
      </w:r>
      <w:r w:rsidR="00454AAB">
        <w:t>:</w:t>
      </w:r>
      <w:r w:rsidR="00663807">
        <w:br/>
        <w:t>- Unterstützung aller Maßnahmen, die zur Entwicklung eines leistungsfähigen Bibliotheks</w:t>
      </w:r>
      <w:r w:rsidR="00586FFB">
        <w:t>-,</w:t>
      </w:r>
      <w:r w:rsidR="00586FFB">
        <w:br/>
        <w:t xml:space="preserve">   Informations- und Dokumentationswesens erforderlich sind</w:t>
      </w:r>
      <w:r w:rsidR="00586FFB">
        <w:br/>
        <w:t xml:space="preserve">- </w:t>
      </w:r>
      <w:r w:rsidR="00174201">
        <w:t>Erarbeitung von Zukunftspositionen für das österreichische Bibliotheks</w:t>
      </w:r>
      <w:r w:rsidR="00586FFB">
        <w:t>-, Informations- und</w:t>
      </w:r>
      <w:r w:rsidR="00586FFB">
        <w:br/>
        <w:t xml:space="preserve">   Dokumentationswesen</w:t>
      </w:r>
      <w:r w:rsidR="00EF1321">
        <w:t xml:space="preserve"> (BID)</w:t>
      </w:r>
      <w:r w:rsidR="001D43B1">
        <w:br/>
        <w:t xml:space="preserve">- Grundlagenforschung im </w:t>
      </w:r>
      <w:r w:rsidR="00586FFB">
        <w:t>BID-Bereich sowie im</w:t>
      </w:r>
      <w:r w:rsidR="001D43B1">
        <w:t xml:space="preserve"> Kultur- und Bildungsbereich</w:t>
      </w:r>
      <w:r w:rsidR="00454AAB">
        <w:br/>
        <w:t>- Organisation von</w:t>
      </w:r>
      <w:r w:rsidR="0086270A">
        <w:t xml:space="preserve"> und Teilnahme an</w:t>
      </w:r>
      <w:r w:rsidR="00454AAB">
        <w:t xml:space="preserve"> Seminaren, Tagungen und Kongressen, Vorträgen und </w:t>
      </w:r>
      <w:r w:rsidR="0086270A">
        <w:br/>
        <w:t xml:space="preserve">   Diskussionen</w:t>
      </w:r>
      <w:r w:rsidR="00454AAB">
        <w:br/>
        <w:t xml:space="preserve">- Stellungnahmen zu </w:t>
      </w:r>
      <w:r w:rsidR="00586FFB">
        <w:t>Themen des Bibliotheks-, Informations- und Dokumentationswesens</w:t>
      </w:r>
      <w:r w:rsidR="00454AAB">
        <w:t xml:space="preserve"> sowie zu </w:t>
      </w:r>
      <w:r w:rsidR="00586FFB">
        <w:br/>
        <w:t xml:space="preserve">   kultur- und bildungspolitischen Themen</w:t>
      </w:r>
      <w:r w:rsidR="00454AAB">
        <w:br/>
      </w:r>
      <w:r w:rsidR="00C21CC9">
        <w:t xml:space="preserve">- Fachliche Kontakte mit </w:t>
      </w:r>
      <w:r w:rsidR="00586FFB">
        <w:t>für den BID-Bereich</w:t>
      </w:r>
      <w:r w:rsidR="0086270A">
        <w:t xml:space="preserve"> wichtigen Einrichtungen </w:t>
      </w:r>
      <w:r w:rsidR="00C21CC9">
        <w:t>des In- und Auslandes</w:t>
      </w:r>
      <w:r w:rsidR="00CD699C">
        <w:br/>
      </w:r>
      <w:r w:rsidR="00174201">
        <w:t>- Kontakte mit Politiker/innen und Experten/innen</w:t>
      </w:r>
      <w:r w:rsidR="001D43B1">
        <w:br/>
        <w:t>- Kontakte zur Verlagswirtschaft, zum Buchhandel sowie zu Autorinnen und Autoren</w:t>
      </w:r>
      <w:r w:rsidR="00454AAB">
        <w:br/>
      </w:r>
      <w:r w:rsidR="00C21CC9">
        <w:t>- Öffentlichkeitsarbeit für das Bibliotheks</w:t>
      </w:r>
      <w:r w:rsidR="00586FFB">
        <w:t>-, Informations- und Dokumentationswesen</w:t>
      </w:r>
      <w:r w:rsidR="00BA6AAC">
        <w:br/>
        <w:t>- Einrichtung, Führung und laufende Aktualisierung einer Webseite</w:t>
      </w:r>
    </w:p>
    <w:p w:rsidR="00542C8A" w:rsidRDefault="00542C8A" w:rsidP="003F146F"/>
    <w:p w:rsidR="00CD699C" w:rsidRPr="00542C8A" w:rsidRDefault="00761D09" w:rsidP="003F146F">
      <w:r>
        <w:lastRenderedPageBreak/>
        <w:t xml:space="preserve">(2) </w:t>
      </w:r>
      <w:r w:rsidR="00454AAB">
        <w:t>Materielle Mittel:</w:t>
      </w:r>
      <w:r w:rsidR="00454AAB">
        <w:br/>
        <w:t xml:space="preserve">- </w:t>
      </w:r>
      <w:r w:rsidR="00C21CC9">
        <w:t>Mitgliedsbeiträge</w:t>
      </w:r>
      <w:r w:rsidR="00C21CC9">
        <w:br/>
        <w:t xml:space="preserve">- </w:t>
      </w:r>
      <w:r w:rsidR="0030002D">
        <w:t>Erträge aus Veranstaltungen</w:t>
      </w:r>
      <w:r w:rsidR="00C21CC9">
        <w:br/>
        <w:t>- Spenden</w:t>
      </w:r>
      <w:r w:rsidR="0030002D">
        <w:t>, Vermächtnisse</w:t>
      </w:r>
      <w:r w:rsidR="00C21CC9">
        <w:t xml:space="preserve"> und Subventionen privater und öffentlicher Stellen</w:t>
      </w:r>
    </w:p>
    <w:p w:rsidR="006A77DB" w:rsidRPr="00E92C3D" w:rsidRDefault="0030002D" w:rsidP="003F146F">
      <w:pPr>
        <w:rPr>
          <w:b/>
        </w:rPr>
      </w:pPr>
      <w:r w:rsidRPr="00E92C3D">
        <w:rPr>
          <w:b/>
        </w:rPr>
        <w:t xml:space="preserve">§ 4 Mitglieder </w:t>
      </w:r>
      <w:r w:rsidR="006A77DB" w:rsidRPr="00E92C3D">
        <w:rPr>
          <w:b/>
        </w:rPr>
        <w:t>des Vereins:</w:t>
      </w:r>
    </w:p>
    <w:p w:rsidR="00A10C44" w:rsidRDefault="00761D09" w:rsidP="003F146F">
      <w:r>
        <w:t>Der Verein hat:</w:t>
      </w:r>
      <w:r>
        <w:br/>
        <w:t xml:space="preserve">(1) </w:t>
      </w:r>
      <w:r w:rsidR="0030002D">
        <w:t>Ordentliche Mitglieder, dies sind physische Personen, die sich mit Z</w:t>
      </w:r>
      <w:r>
        <w:t>weck und Zielen des Vereins</w:t>
      </w:r>
      <w:r>
        <w:br/>
      </w:r>
      <w:r w:rsidR="0030002D">
        <w:t xml:space="preserve">identifizieren. </w:t>
      </w:r>
      <w:r w:rsidR="0030002D">
        <w:br/>
      </w:r>
      <w:r>
        <w:t xml:space="preserve">(2) </w:t>
      </w:r>
      <w:r w:rsidR="00A10C44">
        <w:t xml:space="preserve">Außerordentliche Mitglieder, dies sind juristische Personen (z.B. Bibliotheken oder </w:t>
      </w:r>
      <w:r>
        <w:br/>
      </w:r>
      <w:r w:rsidR="00A10C44">
        <w:t>bibliothekarische Serviceeinrichtungen), die sich mit Z</w:t>
      </w:r>
      <w:r>
        <w:t>weck und Zielen des Vereins</w:t>
      </w:r>
      <w:r>
        <w:br/>
      </w:r>
      <w:r w:rsidR="00A10C44">
        <w:t>identifizieren.  Außerordentliche Mitglieder zahlen einen erhöhten Mitgliedsbeitrag.</w:t>
      </w:r>
      <w:r w:rsidR="009E5ECC">
        <w:t xml:space="preserve"> Sie haben in </w:t>
      </w:r>
      <w:r>
        <w:br/>
      </w:r>
      <w:r w:rsidR="009E5ECC">
        <w:t>der Generalversammlung eine Stimme</w:t>
      </w:r>
      <w:r w:rsidR="00302D05">
        <w:t xml:space="preserve">, aber nur das aktive Wahlrecht, da Funktionen im Verein an die gewählte Person gebunden sind, </w:t>
      </w:r>
      <w:proofErr w:type="spellStart"/>
      <w:r w:rsidR="00302D05">
        <w:t>a.o</w:t>
      </w:r>
      <w:proofErr w:type="spellEnd"/>
      <w:r w:rsidR="00302D05">
        <w:t>. Mitglieder aber jeweils verschiedene Personen delegieren können</w:t>
      </w:r>
      <w:r w:rsidR="00F50E90">
        <w:t>(siehe § 9 Abs. 6).</w:t>
      </w:r>
    </w:p>
    <w:p w:rsidR="006A77DB" w:rsidRPr="00E92C3D" w:rsidRDefault="006A77DB" w:rsidP="003F146F">
      <w:pPr>
        <w:rPr>
          <w:b/>
        </w:rPr>
      </w:pPr>
      <w:r w:rsidRPr="00E92C3D">
        <w:rPr>
          <w:b/>
        </w:rPr>
        <w:t>§ 5 Erwerb der Mitgliedschaft:</w:t>
      </w:r>
    </w:p>
    <w:p w:rsidR="006A77DB" w:rsidRDefault="00761D09" w:rsidP="003F146F">
      <w:r>
        <w:t>(1)</w:t>
      </w:r>
      <w:r w:rsidR="00A10C44">
        <w:t xml:space="preserve">Mitglieder des Vereins können alle physischen und juristischen Personen sowie rechtsfähige Personengesellschaften sein, die sich für das Bibliothekswesen interessieren und dessen Verbesserung herbeiführen wollen. </w:t>
      </w:r>
    </w:p>
    <w:p w:rsidR="006A77DB" w:rsidRDefault="00761D09" w:rsidP="003F146F">
      <w:r>
        <w:t xml:space="preserve">(2) </w:t>
      </w:r>
      <w:r w:rsidR="00A10C44">
        <w:t>Die Aufnahme in den Verein erfolgt über eine schriftliche Bewerbung an die/den Vorsitzenden des Vereins. Über die Aufnahme entscheidet der Vorstand mit einfacher Stimmenmehrheit</w:t>
      </w:r>
      <w:r w:rsidR="00B42F1E">
        <w:t xml:space="preserve"> innerhalb von vier Wochen nach Einlangen des Antrags. Der Antrag kann ohne Angab</w:t>
      </w:r>
      <w:r w:rsidR="006A77DB">
        <w:t>e von Gründen verworfen werden.</w:t>
      </w:r>
    </w:p>
    <w:p w:rsidR="00B42F1E" w:rsidRDefault="00761D09" w:rsidP="003F146F">
      <w:r>
        <w:t xml:space="preserve">(3) </w:t>
      </w:r>
      <w:r w:rsidR="00B42F1E">
        <w:t>Bis zur Entstehung des Vereins erfolgt die vorläufige Aufnahme durch die Vereinsgründer</w:t>
      </w:r>
      <w:r w:rsidR="00006D04">
        <w:t>/innen</w:t>
      </w:r>
      <w:r w:rsidR="00B42F1E">
        <w:t xml:space="preserve"> (</w:t>
      </w:r>
      <w:proofErr w:type="spellStart"/>
      <w:r w:rsidR="00B42F1E">
        <w:t>Proponentenkomitee</w:t>
      </w:r>
      <w:proofErr w:type="spellEnd"/>
      <w:r w:rsidR="00B42F1E">
        <w:t>). Diese Mitgliedschaft wird erst mit Entstehung des Vereins wirksam.</w:t>
      </w:r>
    </w:p>
    <w:p w:rsidR="006A77DB" w:rsidRPr="00E92C3D" w:rsidRDefault="00B42F1E" w:rsidP="003F146F">
      <w:pPr>
        <w:rPr>
          <w:b/>
        </w:rPr>
      </w:pPr>
      <w:r w:rsidRPr="00E92C3D">
        <w:rPr>
          <w:b/>
        </w:rPr>
        <w:t>§ 6</w:t>
      </w:r>
      <w:r w:rsidR="006A77DB" w:rsidRPr="00E92C3D">
        <w:rPr>
          <w:b/>
        </w:rPr>
        <w:t xml:space="preserve"> Beendigung der Mitgliedschaft:</w:t>
      </w:r>
    </w:p>
    <w:p w:rsidR="006A77DB" w:rsidRDefault="00761D09" w:rsidP="003F146F">
      <w:r>
        <w:t xml:space="preserve">(1) </w:t>
      </w:r>
      <w:r w:rsidR="00B42F1E">
        <w:t>Die Mitgliedschaft erlischt durch Tod, freiwilligen Austritt oder Ausschluss eines Mitglieds, bei juristischen Personen auch durch Verlust der Rechtspersönlichkeit</w:t>
      </w:r>
      <w:r w:rsidR="006A77DB">
        <w:t>.</w:t>
      </w:r>
    </w:p>
    <w:p w:rsidR="006A77DB" w:rsidRDefault="006A77DB" w:rsidP="003F146F">
      <w:r>
        <w:t>(</w:t>
      </w:r>
      <w:r w:rsidR="00761D09" w:rsidRPr="00761D09">
        <w:t>2</w:t>
      </w:r>
      <w:r>
        <w:t>)</w:t>
      </w:r>
      <w:r w:rsidR="00761D09">
        <w:t xml:space="preserve"> </w:t>
      </w:r>
      <w:r w:rsidR="00B42F1E" w:rsidRPr="00761D09">
        <w:t>Der</w:t>
      </w:r>
      <w:r w:rsidR="00B42F1E">
        <w:t xml:space="preserve"> freiwillige Austritt muss der/dem Vorsitzenden mindestens vier Wochen </w:t>
      </w:r>
      <w:r w:rsidR="00CA0951">
        <w:t>im Voraus</w:t>
      </w:r>
      <w:r w:rsidR="00B42F1E">
        <w:t xml:space="preserve"> schriftlich mitgeteilt werden. Für die Rechtsgültigkeit ist das</w:t>
      </w:r>
      <w:r w:rsidR="00060C3B">
        <w:t xml:space="preserve"> Datum des Poststempels bzw. der</w:t>
      </w:r>
      <w:r w:rsidR="00B42F1E">
        <w:t xml:space="preserve"> </w:t>
      </w:r>
      <w:proofErr w:type="spellStart"/>
      <w:r w:rsidR="00060C3B">
        <w:t>E-m</w:t>
      </w:r>
      <w:r w:rsidR="00B42F1E">
        <w:t>ail</w:t>
      </w:r>
      <w:proofErr w:type="spellEnd"/>
      <w:r w:rsidR="00B42F1E">
        <w:t xml:space="preserve"> maßgeblich.</w:t>
      </w:r>
      <w:r w:rsidR="00CA0951">
        <w:t xml:space="preserve"> </w:t>
      </w:r>
    </w:p>
    <w:p w:rsidR="006A77DB" w:rsidRDefault="00761D09" w:rsidP="003F146F">
      <w:r>
        <w:t xml:space="preserve">(3) </w:t>
      </w:r>
      <w:r w:rsidR="00060C3B">
        <w:t>Der Vorstand kann ein Mitglied ausschließen, wenn dieses trotz zweimaliger schriftlicher Aufforderung unter Setzung einer angemessenen Nachfrist länger als sechs Monate mit der Zahlung des Mitgliedsbeitrages in Rückstand ist. Die Verpflichtung zur Zahlung der fällig gewordenen Mitgliedsb</w:t>
      </w:r>
      <w:r w:rsidR="006A77DB">
        <w:t>eiträge bleibt davon unberührt.</w:t>
      </w:r>
      <w:r w:rsidR="00542C8A">
        <w:t xml:space="preserve"> Der Ausschluss ist mit Zweidrittelmehrheit zu fällen.</w:t>
      </w:r>
    </w:p>
    <w:p w:rsidR="000C15A5" w:rsidRDefault="00761D09" w:rsidP="003F146F">
      <w:r>
        <w:lastRenderedPageBreak/>
        <w:t xml:space="preserve">(4) </w:t>
      </w:r>
      <w:r w:rsidR="00060C3B">
        <w:t>Der Ausschluss eines Mitglieds aus dem Verein kann vom Vorstand auch wegen grober Verletzung anderer Mitgliedspflichten und wegen unehrenhaften Verhaltens verfügt werden.</w:t>
      </w:r>
    </w:p>
    <w:p w:rsidR="004F15DA" w:rsidRDefault="000C15A5" w:rsidP="003F146F">
      <w:r>
        <w:t xml:space="preserve">(5) </w:t>
      </w:r>
      <w:r w:rsidR="004F15DA">
        <w:t xml:space="preserve">Gegen einen Ausschluss </w:t>
      </w:r>
      <w:r>
        <w:t>ist die Berufung an die nächstfolgende Generalversammlung zulässig</w:t>
      </w:r>
      <w:r w:rsidR="004F15DA">
        <w:t>.</w:t>
      </w:r>
      <w:r>
        <w:t xml:space="preserve"> Bis zu deren Entscheidung ruhen die Mitgliedsrechte.</w:t>
      </w:r>
      <w:r w:rsidR="00542C8A">
        <w:t xml:space="preserve"> Die Berufung ist innerhalb </w:t>
      </w:r>
      <w:r w:rsidR="00006D04">
        <w:t>von vier Wochen</w:t>
      </w:r>
      <w:r w:rsidR="00542C8A">
        <w:t xml:space="preserve"> beim Vorstand schriftlich einzubringen. Über die Berufung entscheidet die Generalversammlung mit einfacher Mehrheit.</w:t>
      </w:r>
    </w:p>
    <w:p w:rsidR="00663807" w:rsidRDefault="000C15A5" w:rsidP="003F146F">
      <w:r>
        <w:t>(6</w:t>
      </w:r>
      <w:r w:rsidR="00663807">
        <w:t>) Ausgeschiedene Mitglieder haben weder auf Rückerstattung des Mitgliedsbeitrages noch auf das Vereinsvermögen Anspruch.</w:t>
      </w:r>
    </w:p>
    <w:p w:rsidR="006A77DB" w:rsidRPr="00E92C3D" w:rsidRDefault="00060C3B" w:rsidP="003F146F">
      <w:pPr>
        <w:rPr>
          <w:b/>
        </w:rPr>
      </w:pPr>
      <w:r w:rsidRPr="00E92C3D">
        <w:rPr>
          <w:b/>
        </w:rPr>
        <w:t>§ 7 Rechte und Pflichten der Mitglieder</w:t>
      </w:r>
      <w:r w:rsidR="006A77DB" w:rsidRPr="00E92C3D">
        <w:rPr>
          <w:b/>
        </w:rPr>
        <w:t>:</w:t>
      </w:r>
    </w:p>
    <w:p w:rsidR="006A77DB" w:rsidRDefault="00761D09" w:rsidP="003F146F">
      <w:r>
        <w:t xml:space="preserve">(1) </w:t>
      </w:r>
      <w:r w:rsidR="004F15DA">
        <w:t>Die Mitglieder sind berechtigt, an allen Veranstaltungen des Vereins teilzunehmen und die Einrichtungen des Vereins zu beanspruchen</w:t>
      </w:r>
      <w:r w:rsidR="009E5ECC">
        <w:t xml:space="preserve">. </w:t>
      </w:r>
      <w:r w:rsidR="004E42F8">
        <w:t>Das Stimmrecht in der Generalversammlung sowie das aktive und pa</w:t>
      </w:r>
      <w:r w:rsidR="00154D4F">
        <w:t>ssive Wahlrecht stehen</w:t>
      </w:r>
      <w:r w:rsidR="004E42F8">
        <w:t xml:space="preserve"> allen </w:t>
      </w:r>
      <w:r w:rsidR="00006D04">
        <w:t xml:space="preserve">ordentlichen </w:t>
      </w:r>
      <w:r w:rsidR="004E42F8">
        <w:t>Mitgliedern zu. Außerordentlich</w:t>
      </w:r>
      <w:r w:rsidR="006A77DB">
        <w:t xml:space="preserve">e Mitglieder haben </w:t>
      </w:r>
      <w:r w:rsidR="00006D04">
        <w:t xml:space="preserve">je </w:t>
      </w:r>
      <w:r w:rsidR="006A77DB">
        <w:t>eine Stimme</w:t>
      </w:r>
      <w:r w:rsidR="00006D04">
        <w:t>, aber nur das aktive Wahlrecht (siehe § 4 Abs. 2)</w:t>
      </w:r>
      <w:r w:rsidR="006A77DB">
        <w:t>.</w:t>
      </w:r>
    </w:p>
    <w:p w:rsidR="006A77DB" w:rsidRDefault="00761D09" w:rsidP="003F146F">
      <w:r>
        <w:t xml:space="preserve">(2) </w:t>
      </w:r>
      <w:r w:rsidR="004E42F8" w:rsidRPr="00761D09">
        <w:t>Jedes</w:t>
      </w:r>
      <w:r w:rsidR="004E42F8">
        <w:t xml:space="preserve"> Mitglied erhält beim Eintritt in den Verein eine schriftliche</w:t>
      </w:r>
      <w:r w:rsidR="006A77DB">
        <w:t xml:space="preserve"> Ausfertigung der Statuten.</w:t>
      </w:r>
      <w:r w:rsidR="00006D04">
        <w:t xml:space="preserve"> Die Statuten sind auch auf der Webseite </w:t>
      </w:r>
      <w:hyperlink r:id="rId10" w:history="1">
        <w:r w:rsidR="00006D04" w:rsidRPr="006F2837">
          <w:rPr>
            <w:rStyle w:val="Hyperlink"/>
          </w:rPr>
          <w:t>www.kribibi.at</w:t>
        </w:r>
      </w:hyperlink>
      <w:r w:rsidR="00006D04">
        <w:t xml:space="preserve"> einsehbar.</w:t>
      </w:r>
    </w:p>
    <w:p w:rsidR="006A77DB" w:rsidRDefault="00761D09" w:rsidP="003F146F">
      <w:r>
        <w:t xml:space="preserve">(3) </w:t>
      </w:r>
      <w:r w:rsidR="004E42F8">
        <w:t xml:space="preserve">Mindestens ein Zehntel der Mitglieder kann </w:t>
      </w:r>
      <w:r w:rsidR="00006D04">
        <w:t xml:space="preserve">schriftlich unter Angabe von Gründen </w:t>
      </w:r>
      <w:r w:rsidR="004E42F8">
        <w:t>vom Vorstand die Einberufung einer außerordentliche</w:t>
      </w:r>
      <w:r w:rsidR="006A77DB">
        <w:t>n Generalversammlung verlangen</w:t>
      </w:r>
      <w:r w:rsidR="00006D04">
        <w:t xml:space="preserve"> (siehe § 9 Abs. 3)</w:t>
      </w:r>
      <w:r w:rsidR="006A77DB">
        <w:t>.</w:t>
      </w:r>
    </w:p>
    <w:p w:rsidR="007C7822" w:rsidRDefault="00761D09" w:rsidP="003F146F">
      <w:r>
        <w:t xml:space="preserve">(4) </w:t>
      </w:r>
      <w:r w:rsidR="004E42F8" w:rsidRPr="00761D09">
        <w:t>Die</w:t>
      </w:r>
      <w:r w:rsidR="004E42F8">
        <w:t xml:space="preserve"> Mitglieder sind vom Vorstand</w:t>
      </w:r>
      <w:r w:rsidR="00F50E90">
        <w:t xml:space="preserve"> und den Rechnungsprüfern/innen</w:t>
      </w:r>
      <w:r w:rsidR="004E42F8">
        <w:t xml:space="preserve"> in jeder Generalversammlung über die Tätigkeit und finanzielle Gebarung des Vereins zu informieren. Wenn mindestens ein Zehntel der Mitglieder dies </w:t>
      </w:r>
      <w:r w:rsidR="00006D04">
        <w:t xml:space="preserve">schriftlich </w:t>
      </w:r>
      <w:r w:rsidR="004E42F8">
        <w:t xml:space="preserve">unter Angabe von Gründen verlangt, hat der Vorstand den Mitgliedern auch sonst binnen vier Wochen </w:t>
      </w:r>
      <w:r w:rsidR="00F45061">
        <w:t xml:space="preserve">Auskunft </w:t>
      </w:r>
      <w:r w:rsidR="004E42F8">
        <w:t>zu geben.</w:t>
      </w:r>
      <w:r w:rsidR="00F50E90">
        <w:t xml:space="preserve"> </w:t>
      </w:r>
      <w:r w:rsidR="00F50E90">
        <w:br/>
      </w:r>
      <w:r w:rsidR="00F50E90">
        <w:br/>
        <w:t>(5</w:t>
      </w:r>
      <w:r>
        <w:t xml:space="preserve">) </w:t>
      </w:r>
      <w:r w:rsidR="007C7822">
        <w:t>Die Mitglieder sind verpflichtet, die Interessen des Vereins nach Kräften zu fördern und alles zu unterlassen, wodurch das Ansehen und der Zweck des Vereins Schaden erleiden könnten. Sie haben die Vereinsstatuten und die Beschlüsse der Vereinsorgane zu beachten und sind zur pünktlichen Zahlung der Mitgliedsbeiträge in der von der Generalversammlung beschlossenen Höhe verpflichtet.</w:t>
      </w:r>
    </w:p>
    <w:p w:rsidR="00064FB4" w:rsidRPr="00F50E90" w:rsidRDefault="00F50E90" w:rsidP="003F146F">
      <w:r>
        <w:t>(6</w:t>
      </w:r>
      <w:r w:rsidR="00925675">
        <w:t>) Mitglieder haben an den Verein keinerlei finanzielle Ansprüche mit Ausnahme von genehmigten Aufwandsentschädigungen. Die diesbezüglichen Regelungen werden von der Generalversammlung mit Zweidrittelmehrheit festgelegt und vom Vorstand angewendet.</w:t>
      </w:r>
    </w:p>
    <w:p w:rsidR="006A77DB" w:rsidRPr="00E92C3D" w:rsidRDefault="007C7822" w:rsidP="003F146F">
      <w:pPr>
        <w:rPr>
          <w:b/>
        </w:rPr>
      </w:pPr>
      <w:r w:rsidRPr="00E92C3D">
        <w:rPr>
          <w:b/>
        </w:rPr>
        <w:t xml:space="preserve">§ 8 </w:t>
      </w:r>
      <w:r w:rsidR="006A77DB" w:rsidRPr="00E92C3D">
        <w:rPr>
          <w:b/>
        </w:rPr>
        <w:t>Organe des Vereins:</w:t>
      </w:r>
    </w:p>
    <w:p w:rsidR="006A77DB" w:rsidRDefault="007C7822" w:rsidP="003F146F">
      <w:r>
        <w:t>Organe des Vereins sind die Generalversammlung als höchstes Organ</w:t>
      </w:r>
      <w:r w:rsidR="00154D4F">
        <w:t xml:space="preserve"> (</w:t>
      </w:r>
      <w:r>
        <w:t xml:space="preserve">§§ 9 u. 10), der </w:t>
      </w:r>
      <w:r w:rsidR="00154D4F">
        <w:t xml:space="preserve">Vorstand </w:t>
      </w:r>
      <w:r w:rsidR="00154D4F">
        <w:br/>
        <w:t>(</w:t>
      </w:r>
      <w:r>
        <w:t>§</w:t>
      </w:r>
      <w:r w:rsidR="00154D4F">
        <w:t>§</w:t>
      </w:r>
      <w:r>
        <w:t xml:space="preserve"> 11 bis 13), die Rechnungsprüfer</w:t>
      </w:r>
      <w:r w:rsidR="00F50E90">
        <w:t>/innen</w:t>
      </w:r>
      <w:r>
        <w:t xml:space="preserve"> (§ 14) und das Schiedsgericht (§ 15).</w:t>
      </w:r>
    </w:p>
    <w:p w:rsidR="00F50E90" w:rsidRDefault="00F50E90" w:rsidP="003F146F">
      <w:pPr>
        <w:rPr>
          <w:b/>
        </w:rPr>
      </w:pPr>
    </w:p>
    <w:p w:rsidR="00F50E90" w:rsidRDefault="00F50E90" w:rsidP="003F146F">
      <w:pPr>
        <w:rPr>
          <w:b/>
        </w:rPr>
      </w:pPr>
    </w:p>
    <w:p w:rsidR="006A77DB" w:rsidRPr="000A39F2" w:rsidRDefault="006A77DB" w:rsidP="003F146F">
      <w:pPr>
        <w:rPr>
          <w:b/>
        </w:rPr>
      </w:pPr>
      <w:r w:rsidRPr="000A39F2">
        <w:rPr>
          <w:b/>
        </w:rPr>
        <w:lastRenderedPageBreak/>
        <w:t>§ 9 Die Generalversammlung:</w:t>
      </w:r>
    </w:p>
    <w:p w:rsidR="006A77DB" w:rsidRDefault="00761D09" w:rsidP="003F146F">
      <w:pPr>
        <w:rPr>
          <w:rFonts w:cs="Times New Roman"/>
        </w:rPr>
      </w:pPr>
      <w:r>
        <w:rPr>
          <w:rFonts w:cs="Times New Roman"/>
        </w:rPr>
        <w:t xml:space="preserve">(1) </w:t>
      </w:r>
      <w:r w:rsidR="007C7822" w:rsidRPr="00A1771B">
        <w:rPr>
          <w:rFonts w:cs="Times New Roman"/>
        </w:rPr>
        <w:t xml:space="preserve">Die Generalversammlung ist die „Mitgliederversammlung“ im Sinne des Vereinsgesetzes 2002. </w:t>
      </w:r>
    </w:p>
    <w:p w:rsidR="006A77DB" w:rsidRDefault="00761D09" w:rsidP="003F146F">
      <w:pPr>
        <w:rPr>
          <w:rFonts w:cs="Times New Roman"/>
        </w:rPr>
      </w:pPr>
      <w:r>
        <w:rPr>
          <w:rFonts w:cs="Times New Roman"/>
        </w:rPr>
        <w:t xml:space="preserve">(2) </w:t>
      </w:r>
      <w:r w:rsidR="007C7822" w:rsidRPr="00A1771B">
        <w:rPr>
          <w:rFonts w:cs="Times New Roman"/>
        </w:rPr>
        <w:t>Eine ordentliche Generalversammlung findet</w:t>
      </w:r>
      <w:r w:rsidR="006A77DB">
        <w:rPr>
          <w:rFonts w:cs="Times New Roman"/>
        </w:rPr>
        <w:t xml:space="preserve"> jährlich statt.</w:t>
      </w:r>
    </w:p>
    <w:p w:rsidR="007C7822" w:rsidRPr="006A77DB" w:rsidRDefault="00761D09" w:rsidP="003F146F">
      <w:r>
        <w:rPr>
          <w:rFonts w:cs="Times New Roman"/>
        </w:rPr>
        <w:t xml:space="preserve">(3) </w:t>
      </w:r>
      <w:r w:rsidR="007C7822" w:rsidRPr="00A1771B">
        <w:rPr>
          <w:rFonts w:cs="Times New Roman"/>
        </w:rPr>
        <w:t>Eine außerordentliche Generalversammlung findet auf</w:t>
      </w:r>
    </w:p>
    <w:p w:rsidR="007C7822" w:rsidRPr="00A1771B" w:rsidRDefault="007C7822" w:rsidP="003F146F">
      <w:pPr>
        <w:pStyle w:val="Listenabsatz"/>
        <w:numPr>
          <w:ilvl w:val="0"/>
          <w:numId w:val="4"/>
        </w:numPr>
        <w:spacing w:after="0" w:line="240" w:lineRule="auto"/>
        <w:rPr>
          <w:rFonts w:cs="Times New Roman"/>
        </w:rPr>
      </w:pPr>
      <w:r w:rsidRPr="00A1771B">
        <w:rPr>
          <w:rFonts w:cs="Times New Roman"/>
        </w:rPr>
        <w:t xml:space="preserve">Beschluss des Vorstands oder der </w:t>
      </w:r>
      <w:r w:rsidR="00154D4F">
        <w:rPr>
          <w:rFonts w:cs="Times New Roman"/>
        </w:rPr>
        <w:t>ordentlichen Generalversammlung</w:t>
      </w:r>
    </w:p>
    <w:p w:rsidR="007C7822" w:rsidRPr="00A1771B" w:rsidRDefault="007C7822" w:rsidP="003F146F">
      <w:pPr>
        <w:pStyle w:val="Listenabsatz"/>
        <w:numPr>
          <w:ilvl w:val="0"/>
          <w:numId w:val="4"/>
        </w:numPr>
        <w:spacing w:after="0" w:line="240" w:lineRule="auto"/>
        <w:rPr>
          <w:rFonts w:cs="Times New Roman"/>
        </w:rPr>
      </w:pPr>
      <w:r w:rsidRPr="00A1771B">
        <w:rPr>
          <w:rFonts w:cs="Times New Roman"/>
        </w:rPr>
        <w:t>schriftlichen Antrag von mindeste</w:t>
      </w:r>
      <w:r w:rsidR="00154D4F">
        <w:rPr>
          <w:rFonts w:cs="Times New Roman"/>
        </w:rPr>
        <w:t>ns einem Zehntel der Mitglieder</w:t>
      </w:r>
    </w:p>
    <w:p w:rsidR="00154D4F" w:rsidRDefault="007C7822" w:rsidP="003F146F">
      <w:pPr>
        <w:pStyle w:val="Listenabsatz"/>
        <w:numPr>
          <w:ilvl w:val="0"/>
          <w:numId w:val="4"/>
        </w:numPr>
        <w:spacing w:after="0" w:line="240" w:lineRule="auto"/>
        <w:rPr>
          <w:rFonts w:cs="Times New Roman"/>
        </w:rPr>
      </w:pPr>
      <w:r w:rsidRPr="00154D4F">
        <w:rPr>
          <w:rFonts w:cs="Times New Roman"/>
        </w:rPr>
        <w:t xml:space="preserve">Verlangen </w:t>
      </w:r>
      <w:r w:rsidR="00154D4F">
        <w:rPr>
          <w:rFonts w:cs="Times New Roman"/>
        </w:rPr>
        <w:t>der beiden Rechnungsprüfer/innen</w:t>
      </w:r>
      <w:r w:rsidRPr="00154D4F">
        <w:rPr>
          <w:rFonts w:cs="Times New Roman"/>
        </w:rPr>
        <w:t xml:space="preserve"> </w:t>
      </w:r>
    </w:p>
    <w:p w:rsidR="00154D4F" w:rsidRDefault="007C7822" w:rsidP="003F146F">
      <w:pPr>
        <w:pStyle w:val="Listenabsatz"/>
        <w:numPr>
          <w:ilvl w:val="0"/>
          <w:numId w:val="4"/>
        </w:numPr>
        <w:spacing w:after="0" w:line="240" w:lineRule="auto"/>
        <w:rPr>
          <w:rFonts w:cs="Times New Roman"/>
        </w:rPr>
      </w:pPr>
      <w:r w:rsidRPr="00154D4F">
        <w:rPr>
          <w:rFonts w:cs="Times New Roman"/>
        </w:rPr>
        <w:t>Beschluss eines</w:t>
      </w:r>
      <w:r w:rsidR="009D1C68">
        <w:rPr>
          <w:rFonts w:cs="Times New Roman"/>
        </w:rPr>
        <w:t>/einer</w:t>
      </w:r>
      <w:r w:rsidRPr="00154D4F">
        <w:rPr>
          <w:rFonts w:cs="Times New Roman"/>
        </w:rPr>
        <w:t xml:space="preserve"> gerichtlich bestellten Kurators</w:t>
      </w:r>
      <w:r w:rsidR="009D1C68">
        <w:rPr>
          <w:rFonts w:cs="Times New Roman"/>
        </w:rPr>
        <w:t>/in</w:t>
      </w:r>
      <w:r w:rsidRPr="00154D4F">
        <w:rPr>
          <w:rFonts w:cs="Times New Roman"/>
        </w:rPr>
        <w:t xml:space="preserve"> </w:t>
      </w:r>
    </w:p>
    <w:p w:rsidR="00154D4F" w:rsidRDefault="00154D4F" w:rsidP="00154D4F">
      <w:pPr>
        <w:spacing w:after="0" w:line="240" w:lineRule="auto"/>
        <w:rPr>
          <w:rFonts w:cs="Times New Roman"/>
        </w:rPr>
      </w:pPr>
    </w:p>
    <w:p w:rsidR="00154D4F" w:rsidRPr="00154D4F" w:rsidRDefault="00154D4F" w:rsidP="00154D4F">
      <w:pPr>
        <w:pStyle w:val="Listenabsatz"/>
        <w:spacing w:after="0" w:line="240" w:lineRule="auto"/>
        <w:rPr>
          <w:rFonts w:cs="Times New Roman"/>
        </w:rPr>
      </w:pPr>
      <w:r w:rsidRPr="00154D4F">
        <w:rPr>
          <w:rFonts w:cs="Times New Roman"/>
        </w:rPr>
        <w:t>binnen vier Wochen statt.</w:t>
      </w:r>
    </w:p>
    <w:p w:rsidR="006A77DB" w:rsidRDefault="006A77DB" w:rsidP="003F146F">
      <w:pPr>
        <w:spacing w:after="0" w:line="240" w:lineRule="auto"/>
        <w:rPr>
          <w:rFonts w:cs="Times New Roman"/>
        </w:rPr>
      </w:pPr>
    </w:p>
    <w:p w:rsidR="006A77DB" w:rsidRDefault="00761D09" w:rsidP="003F146F">
      <w:pPr>
        <w:spacing w:after="0" w:line="240" w:lineRule="auto"/>
        <w:rPr>
          <w:rFonts w:cs="Times New Roman"/>
        </w:rPr>
      </w:pPr>
      <w:r>
        <w:rPr>
          <w:rFonts w:cs="Times New Roman"/>
        </w:rPr>
        <w:t xml:space="preserve">(4) </w:t>
      </w:r>
      <w:r w:rsidR="00A1771B" w:rsidRPr="00A1771B">
        <w:rPr>
          <w:rFonts w:cs="Times New Roman"/>
        </w:rPr>
        <w:t>Sowohl zu den ordentlichen wie auch zu den außerordentlichen Generalversammlungen sind alle Mitglieder mindestens zwei Wochen vor dem Termin schriftlich</w:t>
      </w:r>
      <w:r w:rsidR="00F45061">
        <w:rPr>
          <w:rFonts w:cs="Times New Roman"/>
        </w:rPr>
        <w:t xml:space="preserve"> (Brief, Telefax, E-Mail)</w:t>
      </w:r>
      <w:r w:rsidR="00A1771B" w:rsidRPr="00A1771B">
        <w:rPr>
          <w:rFonts w:cs="Times New Roman"/>
        </w:rPr>
        <w:t xml:space="preserve"> einzuladen. Die Anberaumung der Generalversammlung hat unter Angabe der Tagesordnung zu erfolgen. Die Einberufung erfolgt durch den </w:t>
      </w:r>
      <w:r w:rsidR="00A1771B">
        <w:rPr>
          <w:rFonts w:cs="Times New Roman"/>
        </w:rPr>
        <w:t>Vorstand,</w:t>
      </w:r>
      <w:r>
        <w:rPr>
          <w:rFonts w:cs="Times New Roman"/>
        </w:rPr>
        <w:t xml:space="preserve"> </w:t>
      </w:r>
      <w:r w:rsidR="00A1771B" w:rsidRPr="00A1771B">
        <w:rPr>
          <w:rFonts w:cs="Times New Roman"/>
        </w:rPr>
        <w:t>durch die Rechnungsprüfer</w:t>
      </w:r>
      <w:r w:rsidR="00F45061">
        <w:rPr>
          <w:rFonts w:cs="Times New Roman"/>
        </w:rPr>
        <w:t>/innen</w:t>
      </w:r>
      <w:r w:rsidR="00A1771B" w:rsidRPr="00A1771B">
        <w:rPr>
          <w:rFonts w:cs="Times New Roman"/>
        </w:rPr>
        <w:t xml:space="preserve"> oder durch eine</w:t>
      </w:r>
      <w:r w:rsidR="00F45061">
        <w:rPr>
          <w:rFonts w:cs="Times New Roman"/>
        </w:rPr>
        <w:t>/</w:t>
      </w:r>
      <w:r w:rsidR="00A1771B" w:rsidRPr="00A1771B">
        <w:rPr>
          <w:rFonts w:cs="Times New Roman"/>
        </w:rPr>
        <w:t>n</w:t>
      </w:r>
      <w:r w:rsidR="00A1771B">
        <w:rPr>
          <w:rFonts w:cs="Times New Roman"/>
        </w:rPr>
        <w:t xml:space="preserve"> </w:t>
      </w:r>
      <w:r w:rsidR="006A77DB">
        <w:rPr>
          <w:rFonts w:cs="Times New Roman"/>
        </w:rPr>
        <w:t>gerichtlich bestellten Kurator</w:t>
      </w:r>
      <w:r w:rsidR="00F45061">
        <w:rPr>
          <w:rFonts w:cs="Times New Roman"/>
        </w:rPr>
        <w:t>/in</w:t>
      </w:r>
      <w:r w:rsidR="006A77DB">
        <w:rPr>
          <w:rFonts w:cs="Times New Roman"/>
        </w:rPr>
        <w:t>.</w:t>
      </w:r>
    </w:p>
    <w:p w:rsidR="006A77DB" w:rsidRDefault="006A77DB" w:rsidP="003F146F">
      <w:pPr>
        <w:spacing w:after="0" w:line="240" w:lineRule="auto"/>
        <w:rPr>
          <w:rFonts w:cs="Times New Roman"/>
        </w:rPr>
      </w:pPr>
    </w:p>
    <w:p w:rsidR="006A77DB" w:rsidRDefault="00761D09" w:rsidP="003F146F">
      <w:pPr>
        <w:spacing w:after="0" w:line="240" w:lineRule="auto"/>
        <w:rPr>
          <w:rFonts w:cs="Times New Roman"/>
        </w:rPr>
      </w:pPr>
      <w:r>
        <w:rPr>
          <w:rFonts w:cs="Times New Roman"/>
        </w:rPr>
        <w:t xml:space="preserve">(5) </w:t>
      </w:r>
      <w:r w:rsidR="00A1771B">
        <w:rPr>
          <w:rFonts w:cs="Times New Roman"/>
        </w:rPr>
        <w:t xml:space="preserve">Anträge zur Generalversammlung sind mindestens eine Woche vor dem Termin der Generalversammlung beim Vorstand schriftlich </w:t>
      </w:r>
      <w:r w:rsidR="00F50E90">
        <w:rPr>
          <w:rFonts w:cs="Times New Roman"/>
        </w:rPr>
        <w:t>(Brief, Telefax, E-Mail)</w:t>
      </w:r>
      <w:r w:rsidR="00F50E90" w:rsidRPr="00A1771B">
        <w:rPr>
          <w:rFonts w:cs="Times New Roman"/>
        </w:rPr>
        <w:t xml:space="preserve"> </w:t>
      </w:r>
      <w:r w:rsidR="00A1771B">
        <w:rPr>
          <w:rFonts w:cs="Times New Roman"/>
        </w:rPr>
        <w:t>einzubringen. Darüber hinaus besteht die Möglichkeit von Ad-hoc-Anträgen während der Generalversammlung. Über die Zulässigkeit derselben entscheidet die Generalversammlung mit einfacher Mehrheit.</w:t>
      </w:r>
      <w:r w:rsidR="00A1771B">
        <w:rPr>
          <w:rFonts w:cs="Times New Roman"/>
        </w:rPr>
        <w:br/>
      </w:r>
    </w:p>
    <w:p w:rsidR="00A1771B" w:rsidRDefault="006A77DB" w:rsidP="003F146F">
      <w:pPr>
        <w:spacing w:after="0" w:line="240" w:lineRule="auto"/>
        <w:rPr>
          <w:rFonts w:cs="Times New Roman"/>
        </w:rPr>
      </w:pPr>
      <w:r>
        <w:rPr>
          <w:rFonts w:cs="Times New Roman"/>
        </w:rPr>
        <w:t xml:space="preserve">(6) </w:t>
      </w:r>
      <w:r w:rsidR="00A1771B">
        <w:rPr>
          <w:rFonts w:cs="Times New Roman"/>
        </w:rPr>
        <w:t xml:space="preserve">Bei der Generalversammlung sind alle Mitglieder teilnahme- und stimmberechtigt. Jedes Mitglied (auch </w:t>
      </w:r>
      <w:r w:rsidR="0091122F">
        <w:rPr>
          <w:rFonts w:cs="Times New Roman"/>
        </w:rPr>
        <w:t>ein</w:t>
      </w:r>
      <w:r w:rsidR="00A1771B">
        <w:rPr>
          <w:rFonts w:cs="Times New Roman"/>
        </w:rPr>
        <w:t xml:space="preserve"> außeror</w:t>
      </w:r>
      <w:r w:rsidR="0091122F">
        <w:rPr>
          <w:rFonts w:cs="Times New Roman"/>
        </w:rPr>
        <w:t>dentliches</w:t>
      </w:r>
      <w:r w:rsidR="00A1771B">
        <w:rPr>
          <w:rFonts w:cs="Times New Roman"/>
        </w:rPr>
        <w:t>) hat eine Stimme</w:t>
      </w:r>
      <w:r w:rsidR="0091122F">
        <w:rPr>
          <w:rFonts w:cs="Times New Roman"/>
        </w:rPr>
        <w:t>. Die Übertragung des Stimmrechts auf ein anderes Mitglied ist im Wege einer schriftlichen Bevollmächtigung möglich. Außerordentliche Mitglieder können je eine Person</w:t>
      </w:r>
      <w:r w:rsidR="009D1C68">
        <w:rPr>
          <w:rFonts w:cs="Times New Roman"/>
        </w:rPr>
        <w:t xml:space="preserve"> mit Stimm- und Wahlrecht</w:t>
      </w:r>
      <w:r w:rsidR="0091122F">
        <w:rPr>
          <w:rFonts w:cs="Times New Roman"/>
        </w:rPr>
        <w:t xml:space="preserve"> für di</w:t>
      </w:r>
      <w:r w:rsidR="009D1C68">
        <w:rPr>
          <w:rFonts w:cs="Times New Roman"/>
        </w:rPr>
        <w:t>e Generalversammlung delegieren; die Teilnahme weiterer Delegierten (ohne Stimm- und Wahlrecht) ist möglich.</w:t>
      </w:r>
    </w:p>
    <w:p w:rsidR="006A77DB" w:rsidRDefault="006A77DB" w:rsidP="003F146F">
      <w:pPr>
        <w:spacing w:after="0" w:line="240" w:lineRule="auto"/>
        <w:rPr>
          <w:rFonts w:cs="Times New Roman"/>
        </w:rPr>
      </w:pPr>
    </w:p>
    <w:p w:rsidR="0091122F" w:rsidRDefault="006A77DB" w:rsidP="003F146F">
      <w:pPr>
        <w:spacing w:after="0" w:line="240" w:lineRule="auto"/>
        <w:rPr>
          <w:rFonts w:cs="Times New Roman"/>
        </w:rPr>
      </w:pPr>
      <w:r>
        <w:rPr>
          <w:rFonts w:cs="Times New Roman"/>
        </w:rPr>
        <w:t xml:space="preserve">(7) </w:t>
      </w:r>
      <w:r w:rsidR="009D1C68">
        <w:rPr>
          <w:rFonts w:cs="Times New Roman"/>
        </w:rPr>
        <w:t>Neben Mitgliedern können a</w:t>
      </w:r>
      <w:r w:rsidR="0091122F">
        <w:rPr>
          <w:rFonts w:cs="Times New Roman"/>
        </w:rPr>
        <w:t xml:space="preserve">uch andere interessierte Personen </w:t>
      </w:r>
      <w:r w:rsidR="009D1C68">
        <w:rPr>
          <w:rFonts w:cs="Times New Roman"/>
        </w:rPr>
        <w:t xml:space="preserve">als Beobachter/innen </w:t>
      </w:r>
      <w:r w:rsidR="0091122F">
        <w:rPr>
          <w:rFonts w:cs="Times New Roman"/>
        </w:rPr>
        <w:t>an der Generalversammlung teilnehmen, haben aber kein Stimm- oder Wahlrecht.</w:t>
      </w:r>
      <w:r w:rsidR="009D1C68">
        <w:rPr>
          <w:rFonts w:cs="Times New Roman"/>
        </w:rPr>
        <w:t xml:space="preserve"> Sie müssen </w:t>
      </w:r>
      <w:r w:rsidR="00DA0368">
        <w:rPr>
          <w:rFonts w:cs="Times New Roman"/>
        </w:rPr>
        <w:t>jedoch</w:t>
      </w:r>
      <w:r w:rsidR="009D1C68">
        <w:rPr>
          <w:rFonts w:cs="Times New Roman"/>
        </w:rPr>
        <w:t xml:space="preserve"> – wenn die Generalversammlung dies in Hinblick auf ausschließlich vereinsinterne Inhalte mit einfacher Mehrheit beschließt – den Raum </w:t>
      </w:r>
      <w:r w:rsidR="00DA0368">
        <w:rPr>
          <w:rFonts w:cs="Times New Roman"/>
        </w:rPr>
        <w:t xml:space="preserve">zeitweilig </w:t>
      </w:r>
      <w:r w:rsidR="009D1C68">
        <w:rPr>
          <w:rFonts w:cs="Times New Roman"/>
        </w:rPr>
        <w:t>verlassen.</w:t>
      </w:r>
    </w:p>
    <w:p w:rsidR="006A77DB" w:rsidRDefault="006A77DB" w:rsidP="003F146F">
      <w:pPr>
        <w:spacing w:after="0" w:line="240" w:lineRule="auto"/>
        <w:rPr>
          <w:rFonts w:cs="Times New Roman"/>
        </w:rPr>
      </w:pPr>
    </w:p>
    <w:p w:rsidR="0091122F" w:rsidRDefault="006A77DB" w:rsidP="003F146F">
      <w:pPr>
        <w:spacing w:after="0" w:line="240" w:lineRule="auto"/>
        <w:rPr>
          <w:rFonts w:cs="Times New Roman"/>
        </w:rPr>
      </w:pPr>
      <w:r>
        <w:rPr>
          <w:rFonts w:cs="Times New Roman"/>
        </w:rPr>
        <w:t xml:space="preserve">(8) </w:t>
      </w:r>
      <w:r w:rsidR="0091122F">
        <w:rPr>
          <w:rFonts w:cs="Times New Roman"/>
        </w:rPr>
        <w:t>Die Generalversammlung ist</w:t>
      </w:r>
      <w:r w:rsidR="00F45061">
        <w:rPr>
          <w:rFonts w:cs="Times New Roman"/>
        </w:rPr>
        <w:t xml:space="preserve"> bei Anwesenheit von mindestens einem Drittel der Mitglieder </w:t>
      </w:r>
      <w:r w:rsidR="0091122F">
        <w:rPr>
          <w:rFonts w:cs="Times New Roman"/>
        </w:rPr>
        <w:t xml:space="preserve"> beschlussfähig.</w:t>
      </w:r>
      <w:r w:rsidR="00F45061">
        <w:rPr>
          <w:rFonts w:cs="Times New Roman"/>
        </w:rPr>
        <w:t xml:space="preserve"> Ist nach einer halben Stunde ab festgesetztem Beginn immer noch nicht ein Drittel der Mitglieder erschienen, ist die Generalversammlung ohne Rücksicht auf die Zahl der </w:t>
      </w:r>
      <w:r w:rsidR="0059442C">
        <w:rPr>
          <w:rFonts w:cs="Times New Roman"/>
        </w:rPr>
        <w:t>anwesenden</w:t>
      </w:r>
      <w:r w:rsidR="00F45061">
        <w:rPr>
          <w:rFonts w:cs="Times New Roman"/>
        </w:rPr>
        <w:t xml:space="preserve"> Mitglieder beschlussfähig.</w:t>
      </w:r>
    </w:p>
    <w:p w:rsidR="006A77DB" w:rsidRDefault="006A77DB" w:rsidP="003F146F">
      <w:pPr>
        <w:spacing w:after="0" w:line="240" w:lineRule="auto"/>
        <w:rPr>
          <w:rFonts w:cs="Times New Roman"/>
        </w:rPr>
      </w:pPr>
    </w:p>
    <w:p w:rsidR="0091122F" w:rsidRDefault="006A77DB" w:rsidP="003F146F">
      <w:pPr>
        <w:spacing w:after="0" w:line="240" w:lineRule="auto"/>
        <w:rPr>
          <w:rFonts w:cs="Times New Roman"/>
        </w:rPr>
      </w:pPr>
      <w:r>
        <w:rPr>
          <w:rFonts w:cs="Times New Roman"/>
        </w:rPr>
        <w:t xml:space="preserve">(9) </w:t>
      </w:r>
      <w:r w:rsidR="0091122F">
        <w:rPr>
          <w:rFonts w:cs="Times New Roman"/>
        </w:rPr>
        <w:t xml:space="preserve">Wahlen und Beschlussfassungen erfolgen in der Regel mit einfacher Mehrheit der gültigen Stimmen. Bei Stimmengleichheit entscheidet </w:t>
      </w:r>
      <w:r w:rsidR="00663807">
        <w:rPr>
          <w:rFonts w:cs="Times New Roman"/>
        </w:rPr>
        <w:t>die Stimme des</w:t>
      </w:r>
      <w:r w:rsidR="0091122F">
        <w:rPr>
          <w:rFonts w:cs="Times New Roman"/>
        </w:rPr>
        <w:t>/der Vorsitzende</w:t>
      </w:r>
      <w:r w:rsidR="00663807">
        <w:rPr>
          <w:rFonts w:cs="Times New Roman"/>
        </w:rPr>
        <w:t>n</w:t>
      </w:r>
      <w:r w:rsidR="0091122F">
        <w:rPr>
          <w:rFonts w:cs="Times New Roman"/>
        </w:rPr>
        <w:t>.</w:t>
      </w:r>
      <w:r w:rsidR="00663807">
        <w:rPr>
          <w:rFonts w:cs="Times New Roman"/>
        </w:rPr>
        <w:t xml:space="preserve"> Bei Wahlen entscheidet bei Stimmengleichheit das Los.</w:t>
      </w:r>
    </w:p>
    <w:p w:rsidR="006A77DB" w:rsidRDefault="006A77DB" w:rsidP="003F146F">
      <w:pPr>
        <w:spacing w:after="0" w:line="240" w:lineRule="auto"/>
        <w:rPr>
          <w:rFonts w:cs="Times New Roman"/>
        </w:rPr>
      </w:pPr>
    </w:p>
    <w:p w:rsidR="00175B30" w:rsidRDefault="00175B30" w:rsidP="003F146F">
      <w:pPr>
        <w:spacing w:after="0" w:line="240" w:lineRule="auto"/>
        <w:rPr>
          <w:rFonts w:cs="Times New Roman"/>
        </w:rPr>
      </w:pPr>
    </w:p>
    <w:p w:rsidR="006A77DB" w:rsidRDefault="006A77DB" w:rsidP="003F146F">
      <w:pPr>
        <w:spacing w:after="0" w:line="240" w:lineRule="auto"/>
        <w:rPr>
          <w:rFonts w:cs="Times New Roman"/>
        </w:rPr>
      </w:pPr>
      <w:r>
        <w:rPr>
          <w:rFonts w:cs="Times New Roman"/>
        </w:rPr>
        <w:lastRenderedPageBreak/>
        <w:t xml:space="preserve">(10) </w:t>
      </w:r>
      <w:r w:rsidR="0091122F">
        <w:rPr>
          <w:rFonts w:cs="Times New Roman"/>
        </w:rPr>
        <w:t>Beschlüsse, mit denen die Statuten des Vereins geändert oder der Verein aufgelöst werden soll, bedürfen jedoch einer qualifizierten Mehrheit von zwei Dritteln der gültigen Stimmen.</w:t>
      </w:r>
      <w:r w:rsidR="00F50E90">
        <w:rPr>
          <w:rFonts w:cs="Times New Roman"/>
        </w:rPr>
        <w:t xml:space="preserve"> Ebenfalls mit Zweidrittelmehrheit</w:t>
      </w:r>
      <w:r w:rsidR="00175B30">
        <w:rPr>
          <w:rFonts w:cs="Times New Roman"/>
        </w:rPr>
        <w:t xml:space="preserve"> ist der Ausschluss eines Mitglieds zu beschließen (siehe § 6 Abs. 4).</w:t>
      </w:r>
      <w:r w:rsidR="0091122F">
        <w:rPr>
          <w:rFonts w:cs="Times New Roman"/>
        </w:rPr>
        <w:br/>
      </w:r>
    </w:p>
    <w:p w:rsidR="0091122F" w:rsidRDefault="006A77DB" w:rsidP="003F146F">
      <w:pPr>
        <w:spacing w:after="0" w:line="240" w:lineRule="auto"/>
        <w:rPr>
          <w:rFonts w:cs="Times New Roman"/>
        </w:rPr>
      </w:pPr>
      <w:r>
        <w:rPr>
          <w:rFonts w:cs="Times New Roman"/>
        </w:rPr>
        <w:t xml:space="preserve">(11) </w:t>
      </w:r>
      <w:r w:rsidR="0091122F">
        <w:rPr>
          <w:rFonts w:cs="Times New Roman"/>
        </w:rPr>
        <w:t>Den Vorsitz in der Generalversammlung führt die/der Vorsitzende, bei deren/dessen Verhinderung</w:t>
      </w:r>
      <w:r w:rsidR="009D1C68">
        <w:rPr>
          <w:rFonts w:cs="Times New Roman"/>
        </w:rPr>
        <w:t xml:space="preserve"> der/die Stellvertreter/</w:t>
      </w:r>
      <w:r w:rsidR="00761D09">
        <w:rPr>
          <w:rFonts w:cs="Times New Roman"/>
        </w:rPr>
        <w:t>in. Wenn auch diese/r verhindert ist, führt das an Jahren älteste anwesende Vorstandsmitglied den Vorsitz.</w:t>
      </w:r>
    </w:p>
    <w:p w:rsidR="000A39F2" w:rsidRDefault="000A39F2" w:rsidP="003F146F">
      <w:pPr>
        <w:spacing w:after="0" w:line="240" w:lineRule="auto"/>
        <w:rPr>
          <w:rFonts w:cs="Times New Roman"/>
        </w:rPr>
      </w:pPr>
    </w:p>
    <w:p w:rsidR="000A39F2" w:rsidRDefault="000A39F2" w:rsidP="003F146F">
      <w:pPr>
        <w:spacing w:after="0" w:line="240" w:lineRule="auto"/>
        <w:rPr>
          <w:rFonts w:cs="Times New Roman"/>
          <w:b/>
        </w:rPr>
      </w:pPr>
      <w:r>
        <w:rPr>
          <w:rFonts w:cs="Times New Roman"/>
          <w:b/>
        </w:rPr>
        <w:t>§ 10 Aufgaben der Generalversammlung:</w:t>
      </w:r>
    </w:p>
    <w:p w:rsidR="000A39F2" w:rsidRDefault="000A39F2" w:rsidP="003F146F">
      <w:pPr>
        <w:spacing w:after="0" w:line="240" w:lineRule="auto"/>
        <w:rPr>
          <w:rFonts w:cs="Times New Roman"/>
          <w:b/>
        </w:rPr>
      </w:pPr>
    </w:p>
    <w:p w:rsidR="000A39F2" w:rsidRDefault="000A39F2" w:rsidP="003F146F">
      <w:pPr>
        <w:spacing w:after="0" w:line="240" w:lineRule="auto"/>
        <w:rPr>
          <w:rFonts w:cs="Times New Roman"/>
        </w:rPr>
      </w:pPr>
      <w:r>
        <w:rPr>
          <w:rFonts w:cs="Times New Roman"/>
        </w:rPr>
        <w:t>Der Generalversammlung sind folgende Aufgaben vorbehalten:</w:t>
      </w:r>
    </w:p>
    <w:p w:rsidR="000A39F2" w:rsidRDefault="000A39F2" w:rsidP="003F146F">
      <w:pPr>
        <w:pStyle w:val="Listenabsatz"/>
        <w:numPr>
          <w:ilvl w:val="0"/>
          <w:numId w:val="4"/>
        </w:numPr>
        <w:spacing w:after="0" w:line="240" w:lineRule="auto"/>
        <w:rPr>
          <w:rFonts w:cs="Times New Roman"/>
        </w:rPr>
      </w:pPr>
      <w:r>
        <w:rPr>
          <w:rFonts w:cs="Times New Roman"/>
        </w:rPr>
        <w:t>Beschlussfassung über den Voranschlag</w:t>
      </w:r>
    </w:p>
    <w:p w:rsidR="000A39F2" w:rsidRDefault="000A39F2" w:rsidP="003F146F">
      <w:pPr>
        <w:pStyle w:val="Listenabsatz"/>
        <w:numPr>
          <w:ilvl w:val="0"/>
          <w:numId w:val="4"/>
        </w:numPr>
        <w:spacing w:after="0" w:line="240" w:lineRule="auto"/>
        <w:rPr>
          <w:rFonts w:cs="Times New Roman"/>
        </w:rPr>
      </w:pPr>
      <w:r>
        <w:rPr>
          <w:rFonts w:cs="Times New Roman"/>
        </w:rPr>
        <w:t>Entgegennahme und Genehmigung des Rechenschaftsberichts und des Rechnungs-abschlusses unter</w:t>
      </w:r>
      <w:r w:rsidR="009D1C68">
        <w:rPr>
          <w:rFonts w:cs="Times New Roman"/>
        </w:rPr>
        <w:t xml:space="preserve"> Einbindung der Rechnungsprüfer/</w:t>
      </w:r>
      <w:r>
        <w:rPr>
          <w:rFonts w:cs="Times New Roman"/>
        </w:rPr>
        <w:t>innen</w:t>
      </w:r>
    </w:p>
    <w:p w:rsidR="000A39F2" w:rsidRDefault="000A39F2" w:rsidP="003F146F">
      <w:pPr>
        <w:pStyle w:val="Listenabsatz"/>
        <w:numPr>
          <w:ilvl w:val="0"/>
          <w:numId w:val="4"/>
        </w:numPr>
        <w:spacing w:after="0" w:line="240" w:lineRule="auto"/>
        <w:rPr>
          <w:rFonts w:cs="Times New Roman"/>
        </w:rPr>
      </w:pPr>
      <w:r>
        <w:rPr>
          <w:rFonts w:cs="Times New Roman"/>
        </w:rPr>
        <w:t>Wahl und Enthebung des Vo</w:t>
      </w:r>
      <w:r w:rsidR="009D1C68">
        <w:rPr>
          <w:rFonts w:cs="Times New Roman"/>
        </w:rPr>
        <w:t>rstands und der Rechnungsprüfer/</w:t>
      </w:r>
      <w:r>
        <w:rPr>
          <w:rFonts w:cs="Times New Roman"/>
        </w:rPr>
        <w:t>innen</w:t>
      </w:r>
    </w:p>
    <w:p w:rsidR="000A39F2" w:rsidRDefault="000A39F2" w:rsidP="00537420">
      <w:pPr>
        <w:pStyle w:val="Listenabsatz"/>
        <w:numPr>
          <w:ilvl w:val="0"/>
          <w:numId w:val="4"/>
        </w:numPr>
        <w:spacing w:after="0" w:line="240" w:lineRule="auto"/>
        <w:rPr>
          <w:rFonts w:cs="Times New Roman"/>
        </w:rPr>
      </w:pPr>
      <w:r>
        <w:rPr>
          <w:rFonts w:cs="Times New Roman"/>
        </w:rPr>
        <w:t>Entlastung des Vorstands</w:t>
      </w:r>
    </w:p>
    <w:p w:rsidR="000A39F2" w:rsidRDefault="000A39F2" w:rsidP="003F146F">
      <w:pPr>
        <w:pStyle w:val="Listenabsatz"/>
        <w:numPr>
          <w:ilvl w:val="0"/>
          <w:numId w:val="4"/>
        </w:numPr>
        <w:spacing w:after="0" w:line="240" w:lineRule="auto"/>
        <w:rPr>
          <w:rFonts w:cs="Times New Roman"/>
        </w:rPr>
      </w:pPr>
      <w:r>
        <w:rPr>
          <w:rFonts w:cs="Times New Roman"/>
        </w:rPr>
        <w:t>Festsetzung der Höhe der Mitgliedsbeiträge</w:t>
      </w:r>
    </w:p>
    <w:p w:rsidR="005E327B" w:rsidRDefault="005E327B" w:rsidP="003F146F">
      <w:pPr>
        <w:pStyle w:val="Listenabsatz"/>
        <w:numPr>
          <w:ilvl w:val="0"/>
          <w:numId w:val="4"/>
        </w:numPr>
        <w:spacing w:after="0" w:line="240" w:lineRule="auto"/>
        <w:rPr>
          <w:rFonts w:cs="Times New Roman"/>
        </w:rPr>
      </w:pPr>
      <w:r>
        <w:rPr>
          <w:rFonts w:cs="Times New Roman"/>
        </w:rPr>
        <w:t>Ausschluss eines Mitglieds</w:t>
      </w:r>
    </w:p>
    <w:p w:rsidR="000A39F2" w:rsidRDefault="000A39F2" w:rsidP="003F146F">
      <w:pPr>
        <w:pStyle w:val="Listenabsatz"/>
        <w:numPr>
          <w:ilvl w:val="0"/>
          <w:numId w:val="4"/>
        </w:numPr>
        <w:spacing w:after="0" w:line="240" w:lineRule="auto"/>
        <w:rPr>
          <w:rFonts w:cs="Times New Roman"/>
        </w:rPr>
      </w:pPr>
      <w:r>
        <w:rPr>
          <w:rFonts w:cs="Times New Roman"/>
        </w:rPr>
        <w:t>Beschlussfassung über Statutenänderungen und</w:t>
      </w:r>
      <w:r w:rsidR="005E327B">
        <w:rPr>
          <w:rFonts w:cs="Times New Roman"/>
        </w:rPr>
        <w:t xml:space="preserve"> die</w:t>
      </w:r>
      <w:r>
        <w:rPr>
          <w:rFonts w:cs="Times New Roman"/>
        </w:rPr>
        <w:t xml:space="preserve"> freiwillige Auflösung des Vereins</w:t>
      </w:r>
    </w:p>
    <w:p w:rsidR="000A39F2" w:rsidRDefault="000A39F2" w:rsidP="003F146F">
      <w:pPr>
        <w:pStyle w:val="Listenabsatz"/>
        <w:numPr>
          <w:ilvl w:val="0"/>
          <w:numId w:val="4"/>
        </w:numPr>
        <w:spacing w:after="0" w:line="240" w:lineRule="auto"/>
        <w:rPr>
          <w:rFonts w:cs="Times New Roman"/>
        </w:rPr>
      </w:pPr>
      <w:r>
        <w:rPr>
          <w:rFonts w:cs="Times New Roman"/>
        </w:rPr>
        <w:t>Beratung und Beschlussfassung über sonstige auf der Tagesordnung stehende Fragen bzw. über die von der Generalversammlung zugelassenen Ad-hoc-Anträge</w:t>
      </w:r>
    </w:p>
    <w:p w:rsidR="000A39F2" w:rsidRDefault="000A39F2" w:rsidP="003F146F">
      <w:pPr>
        <w:spacing w:after="0" w:line="240" w:lineRule="auto"/>
        <w:rPr>
          <w:rFonts w:cs="Times New Roman"/>
        </w:rPr>
      </w:pPr>
    </w:p>
    <w:p w:rsidR="000A39F2" w:rsidRDefault="000A39F2" w:rsidP="003F146F">
      <w:pPr>
        <w:spacing w:after="0" w:line="240" w:lineRule="auto"/>
        <w:rPr>
          <w:rFonts w:cs="Times New Roman"/>
          <w:b/>
        </w:rPr>
      </w:pPr>
      <w:r w:rsidRPr="000A39F2">
        <w:rPr>
          <w:rFonts w:cs="Times New Roman"/>
          <w:b/>
        </w:rPr>
        <w:t>§ 11 Der Vorstand</w:t>
      </w:r>
    </w:p>
    <w:p w:rsidR="000A39F2" w:rsidRDefault="000A39F2" w:rsidP="003F146F">
      <w:pPr>
        <w:spacing w:after="0" w:line="240" w:lineRule="auto"/>
        <w:rPr>
          <w:rFonts w:cs="Times New Roman"/>
          <w:b/>
        </w:rPr>
      </w:pPr>
    </w:p>
    <w:p w:rsidR="00F468DD" w:rsidRDefault="00F468DD" w:rsidP="003F146F">
      <w:pPr>
        <w:spacing w:after="0" w:line="240" w:lineRule="auto"/>
        <w:rPr>
          <w:rFonts w:cs="Times New Roman"/>
        </w:rPr>
      </w:pPr>
      <w:r>
        <w:rPr>
          <w:rFonts w:cs="Times New Roman"/>
        </w:rPr>
        <w:t xml:space="preserve">(1) </w:t>
      </w:r>
      <w:r w:rsidR="000A39F2" w:rsidRPr="00F468DD">
        <w:rPr>
          <w:rFonts w:cs="Times New Roman"/>
        </w:rPr>
        <w:t xml:space="preserve">Der Vorstand besteht aus </w:t>
      </w:r>
      <w:r w:rsidR="00C5630C">
        <w:rPr>
          <w:rFonts w:cs="Times New Roman"/>
        </w:rPr>
        <w:t>drei</w:t>
      </w:r>
      <w:r w:rsidR="000A39F2" w:rsidRPr="00F468DD">
        <w:rPr>
          <w:rFonts w:cs="Times New Roman"/>
        </w:rPr>
        <w:t xml:space="preserve"> Mitgliedern und zwar aus der/dem Vorsitzenden</w:t>
      </w:r>
      <w:r w:rsidR="00537420">
        <w:rPr>
          <w:rFonts w:cs="Times New Roman"/>
        </w:rPr>
        <w:t>, dem/der Kassier/</w:t>
      </w:r>
      <w:r w:rsidR="000A39F2" w:rsidRPr="00F468DD">
        <w:rPr>
          <w:rFonts w:cs="Times New Roman"/>
        </w:rPr>
        <w:t>in</w:t>
      </w:r>
      <w:r w:rsidR="00537420">
        <w:rPr>
          <w:rFonts w:cs="Times New Roman"/>
        </w:rPr>
        <w:t xml:space="preserve"> </w:t>
      </w:r>
      <w:r w:rsidR="00C5630C">
        <w:rPr>
          <w:rFonts w:cs="Times New Roman"/>
        </w:rPr>
        <w:t>und</w:t>
      </w:r>
      <w:r w:rsidR="00537420">
        <w:rPr>
          <w:rFonts w:cs="Times New Roman"/>
        </w:rPr>
        <w:t xml:space="preserve"> dem/der</w:t>
      </w:r>
      <w:r w:rsidR="000A39F2" w:rsidRPr="00F468DD">
        <w:rPr>
          <w:rFonts w:cs="Times New Roman"/>
        </w:rPr>
        <w:t xml:space="preserve"> Schrift</w:t>
      </w:r>
      <w:r w:rsidR="00C5630C">
        <w:rPr>
          <w:rFonts w:cs="Times New Roman"/>
        </w:rPr>
        <w:t>führer/in.</w:t>
      </w:r>
    </w:p>
    <w:p w:rsidR="000A39F2" w:rsidRDefault="00F468DD" w:rsidP="003F146F">
      <w:pPr>
        <w:spacing w:after="0" w:line="240" w:lineRule="auto"/>
        <w:rPr>
          <w:rFonts w:cs="Times New Roman"/>
        </w:rPr>
      </w:pPr>
      <w:r>
        <w:rPr>
          <w:rFonts w:cs="Times New Roman"/>
        </w:rPr>
        <w:br/>
        <w:t xml:space="preserve">(2) </w:t>
      </w:r>
      <w:r w:rsidRPr="00F468DD">
        <w:rPr>
          <w:rFonts w:cs="Times New Roman"/>
        </w:rPr>
        <w:t xml:space="preserve">Der Vorstand wird von der Generalversammlung gewählt. Der Vorstand hat bei Ausscheiden eines gewählten Mitglieds das Recht, an seine Stelle ein anderes wählbares Mitglied zu kooptieren, wozu die nachträgliche Genehmigung in der nächstfolgenden Generalversammlung einzuholen ist. Fällt der Vorstand ohne Selbstergänzung durch Kooptierung überhaupt oder auf unvorhersehbar lange Zeit aus, so </w:t>
      </w:r>
      <w:r w:rsidR="005E327B">
        <w:rPr>
          <w:rFonts w:cs="Times New Roman"/>
        </w:rPr>
        <w:t>sind die Rechnungsprüfer/innen</w:t>
      </w:r>
      <w:r w:rsidRPr="00F468DD">
        <w:rPr>
          <w:rFonts w:cs="Times New Roman"/>
        </w:rPr>
        <w:t xml:space="preserve"> verpflichtet, unverzüglich eine außerordentliche Generalversammlung zum Zweck der Neuwahl eines Vorstands einzuberufen. Sollten auch die Rechnungsprüfer</w:t>
      </w:r>
      <w:r w:rsidR="00537420">
        <w:rPr>
          <w:rFonts w:cs="Times New Roman"/>
        </w:rPr>
        <w:t>/innen</w:t>
      </w:r>
      <w:r w:rsidRPr="00F468DD">
        <w:rPr>
          <w:rFonts w:cs="Times New Roman"/>
        </w:rPr>
        <w:t xml:space="preserve"> handlungsunfähig sein, hat jedes ordentliche Mitglied, das die Notsituation erkennt, unverzüglich die Bestellung eines Kurators</w:t>
      </w:r>
      <w:r w:rsidR="00537420">
        <w:rPr>
          <w:rFonts w:cs="Times New Roman"/>
        </w:rPr>
        <w:t>/einer Kuratorin</w:t>
      </w:r>
      <w:r w:rsidRPr="00F468DD">
        <w:rPr>
          <w:rFonts w:cs="Times New Roman"/>
        </w:rPr>
        <w:t xml:space="preserve"> beim zuständigen Gericht zu beantragen, der</w:t>
      </w:r>
      <w:r w:rsidR="000C371E">
        <w:rPr>
          <w:rFonts w:cs="Times New Roman"/>
        </w:rPr>
        <w:t>/die</w:t>
      </w:r>
      <w:r w:rsidRPr="00F468DD">
        <w:rPr>
          <w:rFonts w:cs="Times New Roman"/>
        </w:rPr>
        <w:t xml:space="preserve"> umgehend eine außerordentliche Generalversammlung einzuberufen hat.</w:t>
      </w:r>
    </w:p>
    <w:p w:rsidR="00F468DD" w:rsidRDefault="00F468DD" w:rsidP="003F146F">
      <w:pPr>
        <w:spacing w:after="0" w:line="240" w:lineRule="auto"/>
        <w:rPr>
          <w:rFonts w:cs="Times New Roman"/>
        </w:rPr>
      </w:pPr>
    </w:p>
    <w:p w:rsidR="00F468DD" w:rsidRDefault="00F468DD" w:rsidP="003F146F">
      <w:pPr>
        <w:spacing w:after="0" w:line="240" w:lineRule="auto"/>
        <w:rPr>
          <w:rFonts w:cs="Times New Roman"/>
        </w:rPr>
      </w:pPr>
      <w:r>
        <w:rPr>
          <w:rFonts w:cs="Times New Roman"/>
        </w:rPr>
        <w:t>(3) Die Funktionsperiode des Vorstands beträgt ein Jahr, Wiederwahl ist möglich. Jede Funktion im Vorstand ist persönlich auszuüben.</w:t>
      </w:r>
    </w:p>
    <w:p w:rsidR="00F468DD" w:rsidRDefault="00F468DD" w:rsidP="003F146F">
      <w:pPr>
        <w:spacing w:after="0" w:line="240" w:lineRule="auto"/>
        <w:rPr>
          <w:rFonts w:cs="Times New Roman"/>
        </w:rPr>
      </w:pPr>
    </w:p>
    <w:p w:rsidR="00F468DD" w:rsidRDefault="00F468DD" w:rsidP="003F146F">
      <w:pPr>
        <w:spacing w:after="0" w:line="240" w:lineRule="auto"/>
        <w:rPr>
          <w:rFonts w:cs="Times New Roman"/>
        </w:rPr>
      </w:pPr>
      <w:r>
        <w:rPr>
          <w:rFonts w:cs="Times New Roman"/>
        </w:rPr>
        <w:t>(4) Der Vorstand wird von der/dem Vorsit</w:t>
      </w:r>
      <w:r w:rsidR="00C5630C">
        <w:rPr>
          <w:rFonts w:cs="Times New Roman"/>
        </w:rPr>
        <w:t xml:space="preserve">zenden </w:t>
      </w:r>
      <w:r>
        <w:rPr>
          <w:rFonts w:cs="Times New Roman"/>
        </w:rPr>
        <w:t>schriftlich einberufen. Ist diese/r auf unvorhersehbare Zeit verhindert, darf jedes sonstige Vorstandsmitglied den Vorstand einberufen.</w:t>
      </w:r>
    </w:p>
    <w:p w:rsidR="00F15410" w:rsidRDefault="00F15410" w:rsidP="003F146F">
      <w:pPr>
        <w:spacing w:after="0" w:line="240" w:lineRule="auto"/>
        <w:rPr>
          <w:rFonts w:cs="Times New Roman"/>
        </w:rPr>
      </w:pPr>
    </w:p>
    <w:p w:rsidR="00F15410" w:rsidRDefault="00F15410" w:rsidP="003F146F">
      <w:pPr>
        <w:spacing w:after="0" w:line="240" w:lineRule="auto"/>
        <w:rPr>
          <w:rFonts w:cs="Times New Roman"/>
        </w:rPr>
      </w:pPr>
      <w:r>
        <w:rPr>
          <w:rFonts w:cs="Times New Roman"/>
        </w:rPr>
        <w:t>(5) Der Vorstand kann weitere Personen kooptieren. Diese Kooptierung bedarf der nachträglichen Genehmigung durch die nächstfolgende Generalversammlung.</w:t>
      </w:r>
    </w:p>
    <w:p w:rsidR="00F468DD" w:rsidRDefault="00F468DD" w:rsidP="003F146F">
      <w:pPr>
        <w:spacing w:after="0" w:line="240" w:lineRule="auto"/>
        <w:rPr>
          <w:rFonts w:cs="Times New Roman"/>
        </w:rPr>
      </w:pPr>
    </w:p>
    <w:p w:rsidR="00F468DD" w:rsidRDefault="00F15410" w:rsidP="003F146F">
      <w:pPr>
        <w:spacing w:after="0" w:line="240" w:lineRule="auto"/>
        <w:rPr>
          <w:rFonts w:cs="Times New Roman"/>
        </w:rPr>
      </w:pPr>
      <w:r>
        <w:rPr>
          <w:rFonts w:cs="Times New Roman"/>
        </w:rPr>
        <w:t>(6</w:t>
      </w:r>
      <w:r w:rsidR="00F468DD">
        <w:rPr>
          <w:rFonts w:cs="Times New Roman"/>
        </w:rPr>
        <w:t>) Der Vorstand ist beschlussfähig, wenn alle seine Mitglieder schriftlich eingeladen wurden und mindestens die Hälfte von ihnen anwesend ist.</w:t>
      </w:r>
    </w:p>
    <w:p w:rsidR="00F468DD" w:rsidRDefault="00F468DD" w:rsidP="003F146F">
      <w:pPr>
        <w:spacing w:after="0" w:line="240" w:lineRule="auto"/>
        <w:rPr>
          <w:rFonts w:cs="Times New Roman"/>
        </w:rPr>
      </w:pPr>
    </w:p>
    <w:p w:rsidR="00F468DD" w:rsidRDefault="00F15410" w:rsidP="003F146F">
      <w:pPr>
        <w:spacing w:after="0" w:line="240" w:lineRule="auto"/>
        <w:rPr>
          <w:rFonts w:cs="Times New Roman"/>
        </w:rPr>
      </w:pPr>
      <w:r>
        <w:rPr>
          <w:rFonts w:cs="Times New Roman"/>
        </w:rPr>
        <w:t>(7) Der Vorstand fasst seine B</w:t>
      </w:r>
      <w:r w:rsidR="00F468DD">
        <w:rPr>
          <w:rFonts w:cs="Times New Roman"/>
        </w:rPr>
        <w:t>eschlüsse mit einfacher Stimmenmehrheit. Bei Stimmengleichheit gibt die Stimme der/des Vorsitzenden den Ausschlag.</w:t>
      </w:r>
    </w:p>
    <w:p w:rsidR="00C8173A" w:rsidRDefault="00C8173A" w:rsidP="003F146F">
      <w:pPr>
        <w:spacing w:after="0" w:line="240" w:lineRule="auto"/>
        <w:rPr>
          <w:rFonts w:cs="Times New Roman"/>
        </w:rPr>
      </w:pPr>
    </w:p>
    <w:p w:rsidR="00C8173A" w:rsidRDefault="00C8173A" w:rsidP="00C8173A">
      <w:pPr>
        <w:spacing w:after="0" w:line="240" w:lineRule="auto"/>
        <w:rPr>
          <w:rFonts w:cs="Times New Roman"/>
        </w:rPr>
      </w:pPr>
      <w:r>
        <w:rPr>
          <w:rFonts w:cs="Times New Roman"/>
        </w:rPr>
        <w:t>(8) Der Vorstand kann beschließen, einzelne Entscheidungen</w:t>
      </w:r>
      <w:r w:rsidR="00CE59B7">
        <w:rPr>
          <w:rFonts w:cs="Times New Roman"/>
        </w:rPr>
        <w:t xml:space="preserve"> (z.B. Beitrittsansuchen)</w:t>
      </w:r>
      <w:r>
        <w:rPr>
          <w:rFonts w:cs="Times New Roman"/>
        </w:rPr>
        <w:t xml:space="preserve"> mittels Umlaufbeschlusses per </w:t>
      </w:r>
      <w:proofErr w:type="spellStart"/>
      <w:r>
        <w:rPr>
          <w:rFonts w:cs="Times New Roman"/>
        </w:rPr>
        <w:t>E-mail</w:t>
      </w:r>
      <w:proofErr w:type="spellEnd"/>
      <w:r>
        <w:rPr>
          <w:rFonts w:cs="Times New Roman"/>
        </w:rPr>
        <w:t xml:space="preserve"> zu treffen.</w:t>
      </w:r>
    </w:p>
    <w:p w:rsidR="00537420" w:rsidRDefault="00537420" w:rsidP="003F146F">
      <w:pPr>
        <w:spacing w:after="0" w:line="240" w:lineRule="auto"/>
        <w:rPr>
          <w:rFonts w:cs="Times New Roman"/>
        </w:rPr>
      </w:pPr>
    </w:p>
    <w:p w:rsidR="00537420" w:rsidRDefault="00C8173A" w:rsidP="003F146F">
      <w:pPr>
        <w:spacing w:after="0" w:line="240" w:lineRule="auto"/>
        <w:rPr>
          <w:rFonts w:cs="Times New Roman"/>
        </w:rPr>
      </w:pPr>
      <w:r>
        <w:rPr>
          <w:rFonts w:cs="Times New Roman"/>
        </w:rPr>
        <w:t>(9</w:t>
      </w:r>
      <w:r w:rsidR="00537420">
        <w:rPr>
          <w:rFonts w:cs="Times New Roman"/>
        </w:rPr>
        <w:t>) Der Vorstand ist berechtigt, den Mitgliedsbeitrag in begründeten Einzelfällen herabzusetzen.</w:t>
      </w:r>
    </w:p>
    <w:p w:rsidR="00F468DD" w:rsidRDefault="00F468DD" w:rsidP="003F146F">
      <w:pPr>
        <w:spacing w:after="0" w:line="240" w:lineRule="auto"/>
        <w:rPr>
          <w:rFonts w:cs="Times New Roman"/>
        </w:rPr>
      </w:pPr>
    </w:p>
    <w:p w:rsidR="00F468DD" w:rsidRDefault="00C8173A" w:rsidP="003F146F">
      <w:pPr>
        <w:spacing w:after="0" w:line="240" w:lineRule="auto"/>
        <w:rPr>
          <w:rFonts w:cs="Times New Roman"/>
        </w:rPr>
      </w:pPr>
      <w:r>
        <w:rPr>
          <w:rFonts w:cs="Times New Roman"/>
        </w:rPr>
        <w:t>(10</w:t>
      </w:r>
      <w:r w:rsidR="00F468DD">
        <w:rPr>
          <w:rFonts w:cs="Times New Roman"/>
        </w:rPr>
        <w:t>) Den Vorsitz führt die/der Vorsitzende</w:t>
      </w:r>
      <w:r w:rsidR="00C5630C">
        <w:rPr>
          <w:rFonts w:cs="Times New Roman"/>
        </w:rPr>
        <w:t>. Ist</w:t>
      </w:r>
      <w:r w:rsidR="00F468DD">
        <w:rPr>
          <w:rFonts w:cs="Times New Roman"/>
        </w:rPr>
        <w:t xml:space="preserve"> diese/r verhindert, übernimmt das an Jahren älteste anwesende Vorstandsmitglied den Vorsitz.</w:t>
      </w:r>
    </w:p>
    <w:p w:rsidR="00F468DD" w:rsidRDefault="00F468DD" w:rsidP="003F146F">
      <w:pPr>
        <w:spacing w:after="0" w:line="240" w:lineRule="auto"/>
        <w:rPr>
          <w:rFonts w:cs="Times New Roman"/>
        </w:rPr>
      </w:pPr>
    </w:p>
    <w:p w:rsidR="00F468DD" w:rsidRDefault="00C8173A" w:rsidP="003F146F">
      <w:pPr>
        <w:spacing w:after="0" w:line="240" w:lineRule="auto"/>
        <w:rPr>
          <w:rFonts w:cs="Times New Roman"/>
        </w:rPr>
      </w:pPr>
      <w:r>
        <w:rPr>
          <w:rFonts w:cs="Times New Roman"/>
        </w:rPr>
        <w:t>(11</w:t>
      </w:r>
      <w:r w:rsidR="00F468DD">
        <w:rPr>
          <w:rFonts w:cs="Times New Roman"/>
        </w:rPr>
        <w:t>) Außer durch den Tod und Ablauf der Funktionsperiode erlischt die Funktion eines Vorstandsmitglieds durch Enthebung</w:t>
      </w:r>
      <w:r w:rsidR="00A46861">
        <w:rPr>
          <w:rFonts w:cs="Times New Roman"/>
        </w:rPr>
        <w:t xml:space="preserve"> durch die Generalversammlung</w:t>
      </w:r>
      <w:r w:rsidR="00F468DD">
        <w:rPr>
          <w:rFonts w:cs="Times New Roman"/>
        </w:rPr>
        <w:t xml:space="preserve"> oder Rücktritt.</w:t>
      </w:r>
    </w:p>
    <w:p w:rsidR="00F468DD" w:rsidRDefault="00F468DD" w:rsidP="003F146F">
      <w:pPr>
        <w:spacing w:after="0" w:line="240" w:lineRule="auto"/>
        <w:rPr>
          <w:rFonts w:cs="Times New Roman"/>
        </w:rPr>
      </w:pPr>
    </w:p>
    <w:p w:rsidR="00F468DD" w:rsidRDefault="00C8173A" w:rsidP="003F146F">
      <w:pPr>
        <w:spacing w:after="0" w:line="240" w:lineRule="auto"/>
        <w:rPr>
          <w:rFonts w:cs="Times New Roman"/>
        </w:rPr>
      </w:pPr>
      <w:r>
        <w:rPr>
          <w:rFonts w:cs="Times New Roman"/>
        </w:rPr>
        <w:t>(12</w:t>
      </w:r>
      <w:r w:rsidR="00F468DD">
        <w:rPr>
          <w:rFonts w:cs="Times New Roman"/>
        </w:rPr>
        <w:t>)</w:t>
      </w:r>
      <w:r w:rsidR="00706213">
        <w:rPr>
          <w:rFonts w:cs="Times New Roman"/>
        </w:rPr>
        <w:t xml:space="preserve"> </w:t>
      </w:r>
      <w:r w:rsidR="00F468DD">
        <w:rPr>
          <w:rFonts w:cs="Times New Roman"/>
        </w:rPr>
        <w:t>Die Generalversammlung kann jederzeit den gesamten Vorstand oder einzelne seiner Mitglieder entheben.</w:t>
      </w:r>
      <w:r w:rsidR="00706213">
        <w:rPr>
          <w:rFonts w:cs="Times New Roman"/>
        </w:rPr>
        <w:t xml:space="preserve"> Die Enthebung tritt mit Bestellung des neuen Vorstandsmitglieds</w:t>
      </w:r>
      <w:r w:rsidR="00C5630C">
        <w:rPr>
          <w:rFonts w:cs="Times New Roman"/>
        </w:rPr>
        <w:t xml:space="preserve">/der neuen Vorstandsmitglieder </w:t>
      </w:r>
      <w:r w:rsidR="00706213">
        <w:rPr>
          <w:rFonts w:cs="Times New Roman"/>
        </w:rPr>
        <w:t xml:space="preserve"> in Kraft.</w:t>
      </w:r>
    </w:p>
    <w:p w:rsidR="00706213" w:rsidRDefault="00706213" w:rsidP="003F146F">
      <w:pPr>
        <w:spacing w:after="0" w:line="240" w:lineRule="auto"/>
        <w:rPr>
          <w:rFonts w:cs="Times New Roman"/>
        </w:rPr>
      </w:pPr>
    </w:p>
    <w:p w:rsidR="00706213" w:rsidRDefault="00C8173A" w:rsidP="003F146F">
      <w:pPr>
        <w:spacing w:after="0" w:line="240" w:lineRule="auto"/>
        <w:rPr>
          <w:rFonts w:cs="Times New Roman"/>
        </w:rPr>
      </w:pPr>
      <w:r>
        <w:rPr>
          <w:rFonts w:cs="Times New Roman"/>
        </w:rPr>
        <w:t>(13</w:t>
      </w:r>
      <w:r w:rsidR="00706213">
        <w:rPr>
          <w:rFonts w:cs="Times New Roman"/>
        </w:rPr>
        <w:t>) Die Vorstandsmitglieder können jederzeit schriftlich ihren Rücktritt erklären. Die Rücktrittserklärung ist an den Vorstand, im Falle des Rücktritts des gesamten Vorstands an die Generalversammlung zu richten. Der Rücktritt wird erst mit der Wahl bzw. der Kooptierung einer Nachfolgerin/eines Nachfolgers wirksam.</w:t>
      </w:r>
    </w:p>
    <w:p w:rsidR="00706213" w:rsidRDefault="00706213" w:rsidP="003F146F">
      <w:pPr>
        <w:spacing w:after="0" w:line="240" w:lineRule="auto"/>
        <w:rPr>
          <w:rFonts w:cs="Times New Roman"/>
        </w:rPr>
      </w:pPr>
    </w:p>
    <w:p w:rsidR="00706213" w:rsidRDefault="00706213" w:rsidP="003F146F">
      <w:pPr>
        <w:spacing w:after="0" w:line="240" w:lineRule="auto"/>
        <w:rPr>
          <w:rFonts w:cs="Times New Roman"/>
          <w:b/>
        </w:rPr>
      </w:pPr>
      <w:r>
        <w:rPr>
          <w:rFonts w:cs="Times New Roman"/>
          <w:b/>
        </w:rPr>
        <w:t>§ 12 Aufgaben des Vorstands</w:t>
      </w:r>
    </w:p>
    <w:p w:rsidR="00706213" w:rsidRDefault="00706213" w:rsidP="003F146F">
      <w:pPr>
        <w:spacing w:after="0" w:line="240" w:lineRule="auto"/>
        <w:rPr>
          <w:rFonts w:cs="Times New Roman"/>
          <w:b/>
        </w:rPr>
      </w:pPr>
    </w:p>
    <w:p w:rsidR="00706213" w:rsidRDefault="00706213" w:rsidP="003F146F">
      <w:pPr>
        <w:spacing w:after="0" w:line="240" w:lineRule="auto"/>
        <w:rPr>
          <w:rFonts w:cs="Times New Roman"/>
        </w:rPr>
      </w:pPr>
      <w:r w:rsidRPr="00706213">
        <w:rPr>
          <w:rFonts w:cs="Times New Roman"/>
        </w:rPr>
        <w:t>Dem Vorstand obliegt die Leitung des Vereins. Er ist das „Leitungsorgan“ im Sinne des Vereinsgesetzes 2002. Ihm kommen alle Aufgaben zu, die nicht durch die Statuten einem anderen Vereinsorgan zugewiesen sind. In seinen Wirkungsbereich fallen insbesondere folgende Angelegenheiten:</w:t>
      </w:r>
    </w:p>
    <w:p w:rsidR="00706213" w:rsidRDefault="00706213" w:rsidP="003F146F">
      <w:pPr>
        <w:spacing w:after="0" w:line="240" w:lineRule="auto"/>
        <w:rPr>
          <w:rFonts w:cs="Times New Roman"/>
        </w:rPr>
      </w:pPr>
    </w:p>
    <w:p w:rsidR="00706213" w:rsidRDefault="00706213" w:rsidP="003F146F">
      <w:pPr>
        <w:spacing w:after="0" w:line="240" w:lineRule="auto"/>
        <w:rPr>
          <w:rFonts w:cs="Times New Roman"/>
        </w:rPr>
      </w:pPr>
      <w:r>
        <w:rPr>
          <w:rFonts w:cs="Times New Roman"/>
        </w:rPr>
        <w:t xml:space="preserve">(1) </w:t>
      </w:r>
      <w:r w:rsidRPr="00706213">
        <w:rPr>
          <w:rFonts w:cs="Times New Roman"/>
        </w:rPr>
        <w:t>Einrichtung eines den Anforderungen des Vereins entsprechenden Rechnungswesens mit laufender Aufzeichnung der Einnahmen/Ausgaben und Führung eines Vermögensverzei</w:t>
      </w:r>
      <w:r>
        <w:rPr>
          <w:rFonts w:cs="Times New Roman"/>
        </w:rPr>
        <w:t>chnisses als Mindesterfordernis</w:t>
      </w:r>
    </w:p>
    <w:p w:rsidR="00706213" w:rsidRPr="00706213" w:rsidRDefault="00706213" w:rsidP="003F146F">
      <w:pPr>
        <w:spacing w:after="0" w:line="240" w:lineRule="auto"/>
        <w:rPr>
          <w:rFonts w:cs="Times New Roman"/>
        </w:rPr>
      </w:pPr>
    </w:p>
    <w:p w:rsidR="00706213" w:rsidRDefault="00706213" w:rsidP="003F146F">
      <w:pPr>
        <w:spacing w:after="0" w:line="240" w:lineRule="auto"/>
        <w:rPr>
          <w:rFonts w:cs="Times New Roman"/>
        </w:rPr>
      </w:pPr>
      <w:r>
        <w:rPr>
          <w:rFonts w:cs="Times New Roman"/>
        </w:rPr>
        <w:t xml:space="preserve">(2) </w:t>
      </w:r>
      <w:r w:rsidRPr="00706213">
        <w:rPr>
          <w:rFonts w:cs="Times New Roman"/>
        </w:rPr>
        <w:t xml:space="preserve">Erstellung des </w:t>
      </w:r>
      <w:proofErr w:type="spellStart"/>
      <w:r w:rsidRPr="00706213">
        <w:rPr>
          <w:rFonts w:cs="Times New Roman"/>
        </w:rPr>
        <w:t>des</w:t>
      </w:r>
      <w:proofErr w:type="spellEnd"/>
      <w:r w:rsidRPr="00706213">
        <w:rPr>
          <w:rFonts w:cs="Times New Roman"/>
        </w:rPr>
        <w:t xml:space="preserve"> Rechenschaftsberich</w:t>
      </w:r>
      <w:r>
        <w:rPr>
          <w:rFonts w:cs="Times New Roman"/>
        </w:rPr>
        <w:t>ts und des Rechnungsabschlusses</w:t>
      </w:r>
    </w:p>
    <w:p w:rsidR="00706213" w:rsidRPr="00706213" w:rsidRDefault="00706213" w:rsidP="003F146F">
      <w:pPr>
        <w:spacing w:after="0" w:line="240" w:lineRule="auto"/>
        <w:rPr>
          <w:rFonts w:cs="Times New Roman"/>
        </w:rPr>
      </w:pPr>
    </w:p>
    <w:p w:rsidR="00706213" w:rsidRDefault="00706213" w:rsidP="003F146F">
      <w:pPr>
        <w:spacing w:after="0" w:line="240" w:lineRule="auto"/>
        <w:rPr>
          <w:rFonts w:cs="Times New Roman"/>
        </w:rPr>
      </w:pPr>
      <w:r>
        <w:rPr>
          <w:rFonts w:cs="Times New Roman"/>
        </w:rPr>
        <w:t xml:space="preserve">(3) </w:t>
      </w:r>
      <w:r w:rsidRPr="00706213">
        <w:rPr>
          <w:rFonts w:cs="Times New Roman"/>
        </w:rPr>
        <w:t xml:space="preserve">Vorbereitung und Einberufung der Generalversammlung </w:t>
      </w:r>
    </w:p>
    <w:p w:rsidR="00706213" w:rsidRPr="00706213" w:rsidRDefault="00706213" w:rsidP="003F146F">
      <w:pPr>
        <w:spacing w:after="0" w:line="240" w:lineRule="auto"/>
        <w:rPr>
          <w:rFonts w:cs="Times New Roman"/>
        </w:rPr>
      </w:pPr>
    </w:p>
    <w:p w:rsidR="00706213" w:rsidRDefault="00706213" w:rsidP="003F146F">
      <w:pPr>
        <w:spacing w:after="0" w:line="240" w:lineRule="auto"/>
        <w:rPr>
          <w:rFonts w:cs="Times New Roman"/>
        </w:rPr>
      </w:pPr>
      <w:r>
        <w:rPr>
          <w:rFonts w:cs="Times New Roman"/>
        </w:rPr>
        <w:t xml:space="preserve">(4) </w:t>
      </w:r>
      <w:r w:rsidRPr="00706213">
        <w:rPr>
          <w:rFonts w:cs="Times New Roman"/>
        </w:rPr>
        <w:t>Information der Vereinsmitglieder über die Vereinstätigkeit, die Vereinsgebarung und d</w:t>
      </w:r>
      <w:r>
        <w:rPr>
          <w:rFonts w:cs="Times New Roman"/>
        </w:rPr>
        <w:t>en geprüften Rechnungsabschluss</w:t>
      </w:r>
    </w:p>
    <w:p w:rsidR="00706213" w:rsidRPr="00706213" w:rsidRDefault="00706213" w:rsidP="003F146F">
      <w:pPr>
        <w:spacing w:after="0" w:line="240" w:lineRule="auto"/>
        <w:rPr>
          <w:rFonts w:cs="Times New Roman"/>
        </w:rPr>
      </w:pPr>
    </w:p>
    <w:p w:rsidR="00706213" w:rsidRDefault="00706213" w:rsidP="003F146F">
      <w:pPr>
        <w:spacing w:after="0" w:line="240" w:lineRule="auto"/>
        <w:rPr>
          <w:rFonts w:cs="Times New Roman"/>
        </w:rPr>
      </w:pPr>
      <w:r>
        <w:rPr>
          <w:rFonts w:cs="Times New Roman"/>
        </w:rPr>
        <w:t>(5) Verwaltung des Vereinsvermögens</w:t>
      </w:r>
    </w:p>
    <w:p w:rsidR="00706213" w:rsidRPr="00706213" w:rsidRDefault="00706213" w:rsidP="003F146F">
      <w:pPr>
        <w:spacing w:after="0" w:line="240" w:lineRule="auto"/>
        <w:rPr>
          <w:rFonts w:cs="Times New Roman"/>
        </w:rPr>
      </w:pPr>
    </w:p>
    <w:p w:rsidR="00706213" w:rsidRDefault="00706213" w:rsidP="003F146F">
      <w:pPr>
        <w:spacing w:after="0" w:line="240" w:lineRule="auto"/>
        <w:rPr>
          <w:rFonts w:cs="Times New Roman"/>
        </w:rPr>
      </w:pPr>
      <w:r>
        <w:rPr>
          <w:rFonts w:cs="Times New Roman"/>
        </w:rPr>
        <w:t xml:space="preserve">(6) </w:t>
      </w:r>
      <w:r w:rsidRPr="00706213">
        <w:rPr>
          <w:rFonts w:cs="Times New Roman"/>
        </w:rPr>
        <w:t>Aufnahme und Ausschluss von ordentlichen und außer</w:t>
      </w:r>
      <w:r>
        <w:rPr>
          <w:rFonts w:cs="Times New Roman"/>
        </w:rPr>
        <w:t>ordentlichen Vereinsmitgliedern</w:t>
      </w:r>
    </w:p>
    <w:p w:rsidR="00706213" w:rsidRPr="00706213" w:rsidRDefault="00706213" w:rsidP="003F146F">
      <w:pPr>
        <w:spacing w:after="0" w:line="240" w:lineRule="auto"/>
        <w:rPr>
          <w:rFonts w:cs="Times New Roman"/>
        </w:rPr>
      </w:pPr>
    </w:p>
    <w:p w:rsidR="00706213" w:rsidRPr="00706213" w:rsidRDefault="00706213" w:rsidP="003F146F">
      <w:pPr>
        <w:spacing w:after="0" w:line="240" w:lineRule="auto"/>
        <w:rPr>
          <w:rFonts w:cs="Times New Roman"/>
        </w:rPr>
      </w:pPr>
      <w:r>
        <w:rPr>
          <w:rFonts w:cs="Times New Roman"/>
        </w:rPr>
        <w:t xml:space="preserve">(7) </w:t>
      </w:r>
      <w:r w:rsidRPr="00706213">
        <w:rPr>
          <w:rFonts w:cs="Times New Roman"/>
        </w:rPr>
        <w:t>Aufnahme und Kündigu</w:t>
      </w:r>
      <w:r>
        <w:rPr>
          <w:rFonts w:cs="Times New Roman"/>
        </w:rPr>
        <w:t>ng von Angestellten des Vereins</w:t>
      </w:r>
    </w:p>
    <w:p w:rsidR="00706213" w:rsidRDefault="00706213" w:rsidP="003F146F">
      <w:pPr>
        <w:spacing w:after="0" w:line="240" w:lineRule="auto"/>
        <w:rPr>
          <w:rFonts w:cs="Times New Roman"/>
        </w:rPr>
      </w:pPr>
    </w:p>
    <w:p w:rsidR="00C257C3" w:rsidRDefault="00C257C3" w:rsidP="003F146F">
      <w:pPr>
        <w:spacing w:after="0" w:line="240" w:lineRule="auto"/>
        <w:rPr>
          <w:rFonts w:cs="Times New Roman"/>
          <w:b/>
        </w:rPr>
      </w:pPr>
      <w:r>
        <w:rPr>
          <w:rFonts w:cs="Times New Roman"/>
          <w:b/>
        </w:rPr>
        <w:lastRenderedPageBreak/>
        <w:t>§ 13 Besondere Obliegenheiten einzelner Vorstandsmitglieder</w:t>
      </w:r>
    </w:p>
    <w:p w:rsidR="00C257C3" w:rsidRDefault="00C257C3" w:rsidP="003F146F">
      <w:pPr>
        <w:spacing w:after="0" w:line="240" w:lineRule="auto"/>
        <w:rPr>
          <w:rFonts w:cs="Times New Roman"/>
          <w:b/>
        </w:rPr>
      </w:pPr>
    </w:p>
    <w:p w:rsidR="00C257C3" w:rsidRPr="00272458" w:rsidRDefault="00C257C3" w:rsidP="003F146F">
      <w:pPr>
        <w:spacing w:after="0" w:line="240" w:lineRule="auto"/>
        <w:rPr>
          <w:rFonts w:cs="Times New Roman"/>
        </w:rPr>
      </w:pPr>
      <w:r w:rsidRPr="00272458">
        <w:rPr>
          <w:rFonts w:cs="Times New Roman"/>
        </w:rPr>
        <w:t>(1) Die/der Vorsitzende führt die laufenden Geschäfte des Vereins. Der/die Schriftführer/in unterstützt die/den Vorsitzende/n bei der Führung der Vereinsgeschäfte.</w:t>
      </w:r>
    </w:p>
    <w:p w:rsidR="00C257C3" w:rsidRDefault="00C257C3" w:rsidP="003F146F">
      <w:pPr>
        <w:spacing w:after="0" w:line="240" w:lineRule="auto"/>
        <w:rPr>
          <w:rFonts w:cs="Times New Roman"/>
        </w:rPr>
      </w:pPr>
    </w:p>
    <w:p w:rsidR="00C257C3" w:rsidRPr="005A2C98" w:rsidRDefault="00C257C3" w:rsidP="003F146F">
      <w:pPr>
        <w:spacing w:after="0" w:line="240" w:lineRule="auto"/>
        <w:rPr>
          <w:rFonts w:cs="Times New Roman"/>
        </w:rPr>
      </w:pPr>
      <w:r w:rsidRPr="005A2C98">
        <w:rPr>
          <w:rFonts w:cs="Times New Roman"/>
        </w:rPr>
        <w:t xml:space="preserve">(2) Die/der Vorsitzende vertritt den Verein nach außen. </w:t>
      </w:r>
      <w:r w:rsidR="005A2C98" w:rsidRPr="005A2C98">
        <w:rPr>
          <w:rFonts w:cs="Times New Roman"/>
        </w:rPr>
        <w:t>Sie/er</w:t>
      </w:r>
      <w:r w:rsidR="000C1533">
        <w:rPr>
          <w:rFonts w:cs="Times New Roman"/>
        </w:rPr>
        <w:t xml:space="preserve"> </w:t>
      </w:r>
      <w:r w:rsidR="005A2C98" w:rsidRPr="005A2C98">
        <w:rPr>
          <w:rFonts w:cs="Times New Roman"/>
        </w:rPr>
        <w:t xml:space="preserve">ist für alle Schriftstücke zeichnungsberechtigt. </w:t>
      </w:r>
      <w:r w:rsidR="00E21531">
        <w:rPr>
          <w:rFonts w:cs="Times New Roman"/>
        </w:rPr>
        <w:t>D</w:t>
      </w:r>
      <w:r w:rsidR="005A2C98" w:rsidRPr="005A2C98">
        <w:rPr>
          <w:rFonts w:cs="Times New Roman"/>
        </w:rPr>
        <w:t>en</w:t>
      </w:r>
      <w:r w:rsidR="00E21531">
        <w:rPr>
          <w:rFonts w:cs="Times New Roman"/>
        </w:rPr>
        <w:t xml:space="preserve"> Verein verpflichtende Urkunden</w:t>
      </w:r>
      <w:r w:rsidR="005A2C98" w:rsidRPr="005A2C98">
        <w:rPr>
          <w:rFonts w:cs="Times New Roman"/>
        </w:rPr>
        <w:t xml:space="preserve"> unterzeichnet die/der Vorsitzende </w:t>
      </w:r>
      <w:r w:rsidR="005A2C98">
        <w:rPr>
          <w:rFonts w:cs="Times New Roman"/>
        </w:rPr>
        <w:t xml:space="preserve">gemeinsam </w:t>
      </w:r>
      <w:r w:rsidR="005A2C98" w:rsidRPr="005A2C98">
        <w:rPr>
          <w:rFonts w:cs="Times New Roman"/>
        </w:rPr>
        <w:t>mit dem/der Kassier/in.</w:t>
      </w:r>
    </w:p>
    <w:p w:rsidR="00C257C3" w:rsidRDefault="00C257C3" w:rsidP="003F146F">
      <w:pPr>
        <w:spacing w:after="0" w:line="240" w:lineRule="auto"/>
        <w:rPr>
          <w:rFonts w:ascii="Times New Roman" w:hAnsi="Times New Roman" w:cs="Times New Roman"/>
          <w:color w:val="FF0000"/>
        </w:rPr>
      </w:pPr>
    </w:p>
    <w:p w:rsidR="00A841E3" w:rsidRPr="00A841E3" w:rsidRDefault="000C371E" w:rsidP="003F146F">
      <w:pPr>
        <w:spacing w:after="0" w:line="240" w:lineRule="auto"/>
        <w:rPr>
          <w:rFonts w:cs="Times New Roman"/>
        </w:rPr>
      </w:pPr>
      <w:r>
        <w:rPr>
          <w:rFonts w:cs="Times New Roman"/>
        </w:rPr>
        <w:t>(3</w:t>
      </w:r>
      <w:r w:rsidR="00A841E3" w:rsidRPr="00A841E3">
        <w:rPr>
          <w:rFonts w:cs="Times New Roman"/>
        </w:rPr>
        <w:t>) Bei Gefahr im Verzug ist die/der Vorsitzende berechtigt, auch in Angelegenheiten, die in den Wirkungsbereich der Generalversammlung oder des Vorstands fallen, unter eigener Verantwortung selbständig Anordnungen zu treffen; im Innenverhältnis bedürfen diese jedoch der nachträglichen Genehmigung durch das zuständige Vereinsorgan.</w:t>
      </w:r>
    </w:p>
    <w:p w:rsidR="00A841E3" w:rsidRPr="00A841E3" w:rsidRDefault="00A841E3" w:rsidP="003F146F">
      <w:pPr>
        <w:spacing w:after="0" w:line="240" w:lineRule="auto"/>
        <w:rPr>
          <w:rFonts w:cs="Times New Roman"/>
        </w:rPr>
      </w:pPr>
    </w:p>
    <w:p w:rsidR="00A10C44" w:rsidRPr="00A841E3" w:rsidRDefault="000C371E" w:rsidP="003F146F">
      <w:pPr>
        <w:spacing w:after="0" w:line="240" w:lineRule="auto"/>
        <w:rPr>
          <w:rFonts w:cs="Times New Roman"/>
        </w:rPr>
      </w:pPr>
      <w:r>
        <w:rPr>
          <w:rFonts w:cs="Times New Roman"/>
        </w:rPr>
        <w:t>(4</w:t>
      </w:r>
      <w:r w:rsidR="00A841E3" w:rsidRPr="00A841E3">
        <w:rPr>
          <w:rFonts w:cs="Times New Roman"/>
        </w:rPr>
        <w:t>) Der/die Vorsitzende führt den Vorsitz in der Generalversammlung und im Vorstand.</w:t>
      </w:r>
    </w:p>
    <w:p w:rsidR="00A841E3" w:rsidRPr="00A841E3" w:rsidRDefault="00A841E3" w:rsidP="003F146F">
      <w:pPr>
        <w:spacing w:after="0" w:line="240" w:lineRule="auto"/>
        <w:rPr>
          <w:rFonts w:cs="Times New Roman"/>
        </w:rPr>
      </w:pPr>
    </w:p>
    <w:p w:rsidR="00A841E3" w:rsidRPr="00A841E3" w:rsidRDefault="000C371E" w:rsidP="003F146F">
      <w:pPr>
        <w:spacing w:after="0" w:line="240" w:lineRule="auto"/>
        <w:rPr>
          <w:rFonts w:cs="Times New Roman"/>
        </w:rPr>
      </w:pPr>
      <w:r>
        <w:rPr>
          <w:rFonts w:cs="Times New Roman"/>
        </w:rPr>
        <w:t>(5</w:t>
      </w:r>
      <w:r w:rsidR="00A841E3" w:rsidRPr="00A841E3">
        <w:rPr>
          <w:rFonts w:cs="Times New Roman"/>
        </w:rPr>
        <w:t>) Der/die Schriftführer/in führt die Protokolle in der Generalversammlung und im Vorstand.</w:t>
      </w:r>
    </w:p>
    <w:p w:rsidR="00A841E3" w:rsidRPr="00A841E3" w:rsidRDefault="00A841E3" w:rsidP="003F146F">
      <w:pPr>
        <w:spacing w:after="0" w:line="240" w:lineRule="auto"/>
        <w:rPr>
          <w:rFonts w:cs="Times New Roman"/>
        </w:rPr>
      </w:pPr>
    </w:p>
    <w:p w:rsidR="00A841E3" w:rsidRDefault="000C371E" w:rsidP="003F146F">
      <w:pPr>
        <w:spacing w:after="0" w:line="240" w:lineRule="auto"/>
        <w:rPr>
          <w:rFonts w:cs="Times New Roman"/>
        </w:rPr>
      </w:pPr>
      <w:r>
        <w:rPr>
          <w:rFonts w:cs="Times New Roman"/>
        </w:rPr>
        <w:t>(6</w:t>
      </w:r>
      <w:r w:rsidR="00A841E3" w:rsidRPr="00A841E3">
        <w:rPr>
          <w:rFonts w:cs="Times New Roman"/>
        </w:rPr>
        <w:t>) Der/die Kassier/in ist für die ordentliche Geldgebarung des Vereins verantwortlich.</w:t>
      </w:r>
    </w:p>
    <w:p w:rsidR="00A841E3" w:rsidRDefault="00A841E3" w:rsidP="003F146F">
      <w:pPr>
        <w:spacing w:after="0" w:line="240" w:lineRule="auto"/>
        <w:rPr>
          <w:rFonts w:cs="Times New Roman"/>
        </w:rPr>
      </w:pPr>
    </w:p>
    <w:p w:rsidR="00A841E3" w:rsidRDefault="000C371E" w:rsidP="003F146F">
      <w:pPr>
        <w:spacing w:after="0" w:line="240" w:lineRule="auto"/>
        <w:rPr>
          <w:rFonts w:cs="Times New Roman"/>
          <w:b/>
        </w:rPr>
      </w:pPr>
      <w:r>
        <w:rPr>
          <w:rFonts w:cs="Times New Roman"/>
          <w:b/>
        </w:rPr>
        <w:t>§ 14 Die Rechnungsprüfer/</w:t>
      </w:r>
      <w:r w:rsidR="00A841E3">
        <w:rPr>
          <w:rFonts w:cs="Times New Roman"/>
          <w:b/>
        </w:rPr>
        <w:t>innen</w:t>
      </w:r>
    </w:p>
    <w:p w:rsidR="00A841E3" w:rsidRDefault="00A841E3" w:rsidP="003F146F">
      <w:pPr>
        <w:spacing w:after="0" w:line="240" w:lineRule="auto"/>
        <w:rPr>
          <w:rFonts w:cs="Times New Roman"/>
          <w:b/>
        </w:rPr>
      </w:pPr>
    </w:p>
    <w:p w:rsidR="00A841E3" w:rsidRPr="003F146F" w:rsidRDefault="00A841E3" w:rsidP="003F146F">
      <w:pPr>
        <w:spacing w:after="0" w:line="240" w:lineRule="auto"/>
        <w:rPr>
          <w:rFonts w:cs="Times New Roman"/>
        </w:rPr>
      </w:pPr>
      <w:r w:rsidRPr="003F146F">
        <w:rPr>
          <w:rFonts w:cs="Times New Roman"/>
        </w:rPr>
        <w:t>(1) Zwei Rechnungsprüfer</w:t>
      </w:r>
      <w:r w:rsidR="000C371E">
        <w:rPr>
          <w:rFonts w:cs="Times New Roman"/>
        </w:rPr>
        <w:t>/innen</w:t>
      </w:r>
      <w:r w:rsidRPr="003F146F">
        <w:rPr>
          <w:rFonts w:cs="Times New Roman"/>
        </w:rPr>
        <w:t xml:space="preserve"> werden von der Generalversammlung auf die Dauer von einem Jahr gewählt. Wiederwahl ist möglich. Die Rechnu</w:t>
      </w:r>
      <w:r w:rsidR="005A2C98">
        <w:rPr>
          <w:rFonts w:cs="Times New Roman"/>
        </w:rPr>
        <w:t>ngsprüfer</w:t>
      </w:r>
      <w:r w:rsidR="000C371E">
        <w:rPr>
          <w:rFonts w:cs="Times New Roman"/>
        </w:rPr>
        <w:t>/innen</w:t>
      </w:r>
      <w:r w:rsidR="005A2C98">
        <w:rPr>
          <w:rFonts w:cs="Times New Roman"/>
        </w:rPr>
        <w:t xml:space="preserve"> dürfen keinem Organ </w:t>
      </w:r>
      <w:r w:rsidRPr="003F146F">
        <w:rPr>
          <w:rFonts w:cs="Times New Roman"/>
        </w:rPr>
        <w:t>mit A</w:t>
      </w:r>
      <w:r w:rsidR="005A2C98">
        <w:rPr>
          <w:rFonts w:cs="Times New Roman"/>
        </w:rPr>
        <w:t>usnahme der Generalversammlung</w:t>
      </w:r>
      <w:r w:rsidRPr="003F146F">
        <w:rPr>
          <w:rFonts w:cs="Times New Roman"/>
        </w:rPr>
        <w:t xml:space="preserve"> angehören</w:t>
      </w:r>
      <w:r w:rsidR="005A2C98">
        <w:rPr>
          <w:rFonts w:cs="Times New Roman"/>
        </w:rPr>
        <w:t>.</w:t>
      </w:r>
    </w:p>
    <w:p w:rsidR="00A841E3" w:rsidRDefault="00A841E3" w:rsidP="003F146F">
      <w:pPr>
        <w:spacing w:after="0" w:line="240" w:lineRule="auto"/>
        <w:rPr>
          <w:rFonts w:ascii="Times New Roman" w:hAnsi="Times New Roman" w:cs="Times New Roman"/>
        </w:rPr>
      </w:pPr>
    </w:p>
    <w:p w:rsidR="00A841E3" w:rsidRDefault="00A841E3" w:rsidP="003F146F">
      <w:pPr>
        <w:spacing w:after="0" w:line="240" w:lineRule="auto"/>
        <w:rPr>
          <w:rFonts w:cs="Times New Roman"/>
        </w:rPr>
      </w:pPr>
      <w:r w:rsidRPr="003F146F">
        <w:rPr>
          <w:rFonts w:cs="Times New Roman"/>
        </w:rPr>
        <w:t xml:space="preserve">(2) </w:t>
      </w:r>
      <w:r w:rsidR="005A2C98">
        <w:rPr>
          <w:rFonts w:cs="Times New Roman"/>
        </w:rPr>
        <w:t>Den Rechnungsprüfern/</w:t>
      </w:r>
      <w:r w:rsidR="003F146F" w:rsidRPr="003F146F">
        <w:rPr>
          <w:rFonts w:cs="Times New Roman"/>
        </w:rPr>
        <w:t>innen</w:t>
      </w:r>
      <w:r w:rsidRPr="003F146F">
        <w:rPr>
          <w:rFonts w:cs="Times New Roman"/>
        </w:rPr>
        <w:t xml:space="preserve"> </w:t>
      </w:r>
      <w:proofErr w:type="gramStart"/>
      <w:r w:rsidRPr="003F146F">
        <w:rPr>
          <w:rFonts w:cs="Times New Roman"/>
        </w:rPr>
        <w:t>obliegt</w:t>
      </w:r>
      <w:proofErr w:type="gramEnd"/>
      <w:r w:rsidRPr="003F146F">
        <w:rPr>
          <w:rFonts w:cs="Times New Roman"/>
        </w:rPr>
        <w:t xml:space="preserve"> die laufende Geschäftskontrolle sowie die Prüfung der Finanzgebarung des Vereins im Hinblick auf die Ordnungsmäßigkeit der Rechnungslegung und die statutengemäße Verwendung der Mittel. Der Vorstand hat den Rechnungsprüfern</w:t>
      </w:r>
      <w:r w:rsidR="000C371E">
        <w:rPr>
          <w:rFonts w:cs="Times New Roman"/>
        </w:rPr>
        <w:t>/innen</w:t>
      </w:r>
      <w:r w:rsidRPr="003F146F">
        <w:rPr>
          <w:rFonts w:cs="Times New Roman"/>
        </w:rPr>
        <w:t xml:space="preserve"> die erforderlichen Unterlagen vorzulegen und die erforderlichen Auskünfte zu erteilen. Die Rechnungsprüfer</w:t>
      </w:r>
      <w:r w:rsidR="005A2C98">
        <w:rPr>
          <w:rFonts w:cs="Times New Roman"/>
        </w:rPr>
        <w:t>/innen</w:t>
      </w:r>
      <w:r w:rsidRPr="003F146F">
        <w:rPr>
          <w:rFonts w:cs="Times New Roman"/>
        </w:rPr>
        <w:t xml:space="preserve"> haben dem Vorstand </w:t>
      </w:r>
      <w:r w:rsidR="00EB2591">
        <w:rPr>
          <w:rFonts w:cs="Times New Roman"/>
        </w:rPr>
        <w:t xml:space="preserve">sowie der Generalversammlung </w:t>
      </w:r>
      <w:r w:rsidRPr="003F146F">
        <w:rPr>
          <w:rFonts w:cs="Times New Roman"/>
        </w:rPr>
        <w:t>über das Ergebnis der Prüfung zu berichten.</w:t>
      </w:r>
    </w:p>
    <w:p w:rsidR="005E327B" w:rsidRDefault="005E327B" w:rsidP="003F146F">
      <w:pPr>
        <w:spacing w:after="0" w:line="240" w:lineRule="auto"/>
        <w:rPr>
          <w:rFonts w:cs="Times New Roman"/>
        </w:rPr>
      </w:pPr>
    </w:p>
    <w:p w:rsidR="005E327B" w:rsidRPr="003F146F" w:rsidRDefault="005E327B" w:rsidP="003F146F">
      <w:pPr>
        <w:spacing w:after="0" w:line="240" w:lineRule="auto"/>
        <w:rPr>
          <w:rFonts w:cs="Times New Roman"/>
        </w:rPr>
      </w:pPr>
      <w:r>
        <w:rPr>
          <w:rFonts w:cs="Times New Roman"/>
        </w:rPr>
        <w:t>(3) Wenn der Vorstand handlungsunfähig ist oder für unvorhersehbare Zeit ausfällt, so sind die Rechnungsprüfer/innen verpflichtet, innerhalb von vier Wochen ab Kenntnis dieser Tatsache eine außerordentliche Generalversammlung zwecks Neuwahl eines Vorstands einzuberufen (siehe § 11 Abs. 2).</w:t>
      </w:r>
    </w:p>
    <w:p w:rsidR="003F146F" w:rsidRDefault="003F146F" w:rsidP="003F146F">
      <w:pPr>
        <w:spacing w:after="0" w:line="240" w:lineRule="auto"/>
        <w:rPr>
          <w:rFonts w:ascii="Times New Roman" w:hAnsi="Times New Roman" w:cs="Times New Roman"/>
        </w:rPr>
      </w:pPr>
    </w:p>
    <w:p w:rsidR="003F146F" w:rsidRPr="003F146F" w:rsidRDefault="003F146F" w:rsidP="003F146F">
      <w:pPr>
        <w:spacing w:after="0" w:line="240" w:lineRule="auto"/>
        <w:rPr>
          <w:rFonts w:cs="Times New Roman"/>
          <w:b/>
        </w:rPr>
      </w:pPr>
      <w:r w:rsidRPr="003F146F">
        <w:rPr>
          <w:rFonts w:cs="Times New Roman"/>
          <w:b/>
        </w:rPr>
        <w:t>§ 15 Das Schiedsgericht</w:t>
      </w:r>
    </w:p>
    <w:p w:rsidR="003F146F" w:rsidRDefault="003F146F" w:rsidP="003F146F">
      <w:pPr>
        <w:spacing w:after="0" w:line="240" w:lineRule="auto"/>
        <w:rPr>
          <w:rFonts w:ascii="Times New Roman" w:hAnsi="Times New Roman" w:cs="Times New Roman"/>
          <w:b/>
        </w:rPr>
      </w:pPr>
    </w:p>
    <w:p w:rsidR="003F146F" w:rsidRPr="003F146F" w:rsidRDefault="003F146F" w:rsidP="003F146F">
      <w:pPr>
        <w:spacing w:after="0" w:line="240" w:lineRule="auto"/>
        <w:rPr>
          <w:rFonts w:cs="Times New Roman"/>
        </w:rPr>
      </w:pPr>
      <w:r w:rsidRPr="003F146F">
        <w:rPr>
          <w:rFonts w:cs="Times New Roman"/>
        </w:rPr>
        <w:t>(1) Zur Schlichtung von allen aus dem Vereinsverhältnis entstehenden Streitigkeiten ist das vereinsinterne Schiedsgericht berufen. Es ist eine „Schlichtungseinrichtung“ im Sinne des Vereinsgesetzes 2002 und kein Schiedsgericht nach den §§ 577 ff ZPO.</w:t>
      </w:r>
    </w:p>
    <w:p w:rsidR="003F146F" w:rsidRPr="003F146F" w:rsidRDefault="003F146F" w:rsidP="003F146F">
      <w:pPr>
        <w:spacing w:after="0" w:line="240" w:lineRule="auto"/>
        <w:rPr>
          <w:rFonts w:cs="Times New Roman"/>
        </w:rPr>
      </w:pPr>
    </w:p>
    <w:p w:rsidR="00E21531" w:rsidRDefault="00E21531" w:rsidP="003F146F">
      <w:pPr>
        <w:spacing w:after="0" w:line="240" w:lineRule="auto"/>
        <w:rPr>
          <w:rFonts w:cs="Times New Roman"/>
        </w:rPr>
      </w:pPr>
    </w:p>
    <w:p w:rsidR="00E21531" w:rsidRDefault="00E21531" w:rsidP="003F146F">
      <w:pPr>
        <w:spacing w:after="0" w:line="240" w:lineRule="auto"/>
        <w:rPr>
          <w:rFonts w:cs="Times New Roman"/>
        </w:rPr>
      </w:pPr>
    </w:p>
    <w:p w:rsidR="00E21531" w:rsidRDefault="00E21531" w:rsidP="003F146F">
      <w:pPr>
        <w:spacing w:after="0" w:line="240" w:lineRule="auto"/>
        <w:rPr>
          <w:rFonts w:cs="Times New Roman"/>
        </w:rPr>
      </w:pPr>
    </w:p>
    <w:p w:rsidR="003F146F" w:rsidRPr="003F146F" w:rsidRDefault="003F146F" w:rsidP="003F146F">
      <w:pPr>
        <w:spacing w:after="0" w:line="240" w:lineRule="auto"/>
        <w:rPr>
          <w:rFonts w:cs="Times New Roman"/>
        </w:rPr>
      </w:pPr>
      <w:bookmarkStart w:id="0" w:name="_GoBack"/>
      <w:bookmarkEnd w:id="0"/>
      <w:r w:rsidRPr="003F146F">
        <w:rPr>
          <w:rFonts w:cs="Times New Roman"/>
        </w:rPr>
        <w:lastRenderedPageBreak/>
        <w:t>(2) Das Schiedsgericht setzt sich aus drei ordentlichen Vereinsmitgliedern zusammen. Es wird derart gebildet, dass ein Streitteil dem Vorstand ein Mitglied als Schiedsrichter</w:t>
      </w:r>
      <w:r w:rsidR="006830E7">
        <w:rPr>
          <w:rFonts w:cs="Times New Roman"/>
        </w:rPr>
        <w:t>/in</w:t>
      </w:r>
      <w:r w:rsidRPr="003F146F">
        <w:rPr>
          <w:rFonts w:cs="Times New Roman"/>
        </w:rPr>
        <w:t xml:space="preserve"> schriftlich namhaft macht. Über Aufforderung durch den Vorstand binnen sieben Tagen macht der andere Streitteil innerhalb von 14 Tagen seinerseits ein Mitglied des Schiedsgerichts namhaft. Nach Verständigung durch den Vorstand innerhalb von sieben Tagen wählen die namhaft gemachten Schiedsrichter</w:t>
      </w:r>
      <w:r w:rsidR="006830E7">
        <w:rPr>
          <w:rFonts w:cs="Times New Roman"/>
        </w:rPr>
        <w:t>/innen</w:t>
      </w:r>
      <w:r w:rsidRPr="003F146F">
        <w:rPr>
          <w:rFonts w:cs="Times New Roman"/>
        </w:rPr>
        <w:t xml:space="preserve"> binnen weiterer 14 Tage ein drittes ordentliches Mitglied zum/zur Vorsitzenden des Schiedsgerichts. Bei Stimmengleichheit entscheidet unter den Vorgeschlagenen das Los. Die Mitglieder des Schied</w:t>
      </w:r>
      <w:r w:rsidR="006830E7">
        <w:rPr>
          <w:rFonts w:cs="Times New Roman"/>
        </w:rPr>
        <w:t xml:space="preserve">sgerichts dürfen keinem Organ </w:t>
      </w:r>
      <w:r w:rsidRPr="003F146F">
        <w:rPr>
          <w:rFonts w:cs="Times New Roman"/>
        </w:rPr>
        <w:t>mit A</w:t>
      </w:r>
      <w:r w:rsidR="006830E7">
        <w:rPr>
          <w:rFonts w:cs="Times New Roman"/>
        </w:rPr>
        <w:t>usnahme der Generalversammlung</w:t>
      </w:r>
      <w:r w:rsidRPr="003F146F">
        <w:rPr>
          <w:rFonts w:cs="Times New Roman"/>
        </w:rPr>
        <w:t xml:space="preserve"> angehören</w:t>
      </w:r>
      <w:r w:rsidR="006830E7">
        <w:rPr>
          <w:rFonts w:cs="Times New Roman"/>
        </w:rPr>
        <w:t>.</w:t>
      </w:r>
    </w:p>
    <w:p w:rsidR="003F146F" w:rsidRDefault="003F146F" w:rsidP="003F146F">
      <w:pPr>
        <w:spacing w:after="0" w:line="240" w:lineRule="auto"/>
        <w:rPr>
          <w:rFonts w:ascii="Times New Roman" w:hAnsi="Times New Roman" w:cs="Times New Roman"/>
        </w:rPr>
      </w:pPr>
    </w:p>
    <w:p w:rsidR="003F146F" w:rsidRDefault="003F146F" w:rsidP="003F146F">
      <w:pPr>
        <w:spacing w:after="0" w:line="240" w:lineRule="auto"/>
        <w:rPr>
          <w:rFonts w:cs="Times New Roman"/>
        </w:rPr>
      </w:pPr>
      <w:r w:rsidRPr="003F146F">
        <w:rPr>
          <w:rFonts w:cs="Times New Roman"/>
        </w:rPr>
        <w:t>(3)</w:t>
      </w:r>
      <w:r>
        <w:rPr>
          <w:rFonts w:cs="Times New Roman"/>
        </w:rPr>
        <w:t xml:space="preserve"> </w:t>
      </w:r>
      <w:r w:rsidRPr="003F146F">
        <w:rPr>
          <w:rFonts w:cs="Times New Roman"/>
        </w:rPr>
        <w:t>Das Schiedsgericht fällt seine Entscheidung nach Gewährung beiderseitigen Gehörs bei Anwesenheit aller seiner Mitglieder mit einfacher Stimmenmehrheit. Es entscheidet nach bestem Wissen und Gewissen. Seine Entscheidung</w:t>
      </w:r>
      <w:r w:rsidR="006830E7">
        <w:rPr>
          <w:rFonts w:cs="Times New Roman"/>
        </w:rPr>
        <w:t>en sind vereinsintern endgültig und unterliegen keinem weiteren Rechtszug.</w:t>
      </w:r>
    </w:p>
    <w:p w:rsidR="003F146F" w:rsidRDefault="003F146F" w:rsidP="003F146F">
      <w:pPr>
        <w:spacing w:after="0" w:line="240" w:lineRule="auto"/>
        <w:rPr>
          <w:rFonts w:cs="Times New Roman"/>
        </w:rPr>
      </w:pPr>
    </w:p>
    <w:p w:rsidR="003F146F" w:rsidRDefault="003F146F" w:rsidP="003F146F">
      <w:pPr>
        <w:spacing w:after="0" w:line="240" w:lineRule="auto"/>
        <w:rPr>
          <w:rFonts w:cs="Times New Roman"/>
          <w:b/>
        </w:rPr>
      </w:pPr>
      <w:r>
        <w:rPr>
          <w:rFonts w:cs="Times New Roman"/>
          <w:b/>
        </w:rPr>
        <w:t>§ 16 Freiwillige Auflösung des Vereins</w:t>
      </w:r>
    </w:p>
    <w:p w:rsidR="003F146F" w:rsidRDefault="003F146F" w:rsidP="003F146F">
      <w:pPr>
        <w:spacing w:after="0" w:line="240" w:lineRule="auto"/>
        <w:rPr>
          <w:rFonts w:cs="Times New Roman"/>
          <w:b/>
        </w:rPr>
      </w:pPr>
    </w:p>
    <w:p w:rsidR="003F146F" w:rsidRPr="003F146F" w:rsidRDefault="003F146F" w:rsidP="003F146F">
      <w:pPr>
        <w:spacing w:after="0" w:line="240" w:lineRule="auto"/>
        <w:rPr>
          <w:rFonts w:cs="Times New Roman"/>
        </w:rPr>
      </w:pPr>
      <w:r>
        <w:rPr>
          <w:rFonts w:cs="Times New Roman"/>
        </w:rPr>
        <w:t xml:space="preserve">(1) </w:t>
      </w:r>
      <w:r w:rsidRPr="003F146F">
        <w:rPr>
          <w:rFonts w:cs="Times New Roman"/>
        </w:rPr>
        <w:t>Die freiwillige Auflösung des Vereins kann nur in einer Generalversammlung und nur mit Zweidrittelmehrheit der abgegebenen gültigen Stimmen beschlossen werden.</w:t>
      </w:r>
    </w:p>
    <w:p w:rsidR="003F146F" w:rsidRPr="003F146F" w:rsidRDefault="003F146F" w:rsidP="003F146F">
      <w:pPr>
        <w:spacing w:after="0" w:line="240" w:lineRule="auto"/>
        <w:rPr>
          <w:rFonts w:cs="Times New Roman"/>
        </w:rPr>
      </w:pPr>
    </w:p>
    <w:p w:rsidR="003F146F" w:rsidRPr="003F146F" w:rsidRDefault="003F146F" w:rsidP="003F146F">
      <w:pPr>
        <w:spacing w:after="0" w:line="240" w:lineRule="auto"/>
        <w:rPr>
          <w:rFonts w:cs="Times New Roman"/>
        </w:rPr>
      </w:pPr>
      <w:r w:rsidRPr="003F146F">
        <w:rPr>
          <w:rFonts w:cs="Times New Roman"/>
        </w:rPr>
        <w:t>(2) Diese Generalversammlung hat auch – sofern Vereinsvermögen vorhanden ist – über die Abwicklung</w:t>
      </w:r>
      <w:r>
        <w:rPr>
          <w:rFonts w:cs="Times New Roman"/>
        </w:rPr>
        <w:t xml:space="preserve"> desselben</w:t>
      </w:r>
      <w:r w:rsidRPr="003F146F">
        <w:rPr>
          <w:rFonts w:cs="Times New Roman"/>
        </w:rPr>
        <w:t xml:space="preserve"> zu beschließen. Insbesondere hat sie einen Abwickler zu berufen und Beschluss darüber zu fassen, wem dieser das nach Abdeckung der Passiven verbleibende Vereinsvermögen zu</w:t>
      </w:r>
      <w:r>
        <w:rPr>
          <w:rFonts w:cs="Times New Roman"/>
        </w:rPr>
        <w:t xml:space="preserve"> übertragen hat. Dieses Vermögen</w:t>
      </w:r>
      <w:r w:rsidRPr="003F146F">
        <w:rPr>
          <w:rFonts w:cs="Times New Roman"/>
        </w:rPr>
        <w:t xml:space="preserve"> soll, soweit dies möglich und erlaubt ist, einer Organisation zufallen, die gleiche oder ähnliche Zwecke wie dieser Verein verfolgt, sonst Zwecken der Sozialhilfe</w:t>
      </w:r>
      <w:r>
        <w:rPr>
          <w:rFonts w:cs="Times New Roman"/>
        </w:rPr>
        <w:t>.</w:t>
      </w:r>
    </w:p>
    <w:p w:rsidR="003F146F" w:rsidRDefault="003F146F" w:rsidP="003F146F">
      <w:pPr>
        <w:jc w:val="both"/>
        <w:rPr>
          <w:rFonts w:ascii="Times New Roman" w:hAnsi="Times New Roman" w:cs="Times New Roman"/>
        </w:rPr>
      </w:pPr>
    </w:p>
    <w:p w:rsidR="003F146F" w:rsidRPr="003F146F" w:rsidRDefault="003F146F" w:rsidP="003F146F">
      <w:pPr>
        <w:spacing w:after="0" w:line="240" w:lineRule="auto"/>
        <w:rPr>
          <w:rFonts w:cs="Times New Roman"/>
        </w:rPr>
      </w:pPr>
    </w:p>
    <w:p w:rsidR="003F146F" w:rsidRDefault="003F146F" w:rsidP="003F146F">
      <w:pPr>
        <w:rPr>
          <w:rFonts w:ascii="Times New Roman" w:hAnsi="Times New Roman" w:cs="Times New Roman"/>
        </w:rPr>
      </w:pPr>
    </w:p>
    <w:p w:rsidR="00A841E3" w:rsidRPr="003F146F" w:rsidRDefault="00A841E3" w:rsidP="003F146F">
      <w:pPr>
        <w:spacing w:after="0" w:line="240" w:lineRule="auto"/>
      </w:pPr>
    </w:p>
    <w:sectPr w:rsidR="00A841E3" w:rsidRPr="003F146F" w:rsidSect="006A77DB">
      <w:headerReference w:type="default" r:id="rId11"/>
      <w:footerReference w:type="default" r:id="rId12"/>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D69" w:rsidRDefault="00034D69" w:rsidP="00A841E3">
      <w:pPr>
        <w:spacing w:after="0" w:line="240" w:lineRule="auto"/>
      </w:pPr>
      <w:r>
        <w:separator/>
      </w:r>
    </w:p>
  </w:endnote>
  <w:endnote w:type="continuationSeparator" w:id="0">
    <w:p w:rsidR="00034D69" w:rsidRDefault="00034D69" w:rsidP="00A8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203955"/>
      <w:docPartObj>
        <w:docPartGallery w:val="Page Numbers (Bottom of Page)"/>
        <w:docPartUnique/>
      </w:docPartObj>
    </w:sdtPr>
    <w:sdtEndPr/>
    <w:sdtContent>
      <w:p w:rsidR="00CA0951" w:rsidRDefault="00CA0951">
        <w:pPr>
          <w:pStyle w:val="Fuzeile"/>
          <w:jc w:val="right"/>
        </w:pPr>
        <w:r>
          <w:fldChar w:fldCharType="begin"/>
        </w:r>
        <w:r>
          <w:instrText>PAGE   \* MERGEFORMAT</w:instrText>
        </w:r>
        <w:r>
          <w:fldChar w:fldCharType="separate"/>
        </w:r>
        <w:r w:rsidR="00E21531" w:rsidRPr="00E21531">
          <w:rPr>
            <w:noProof/>
            <w:lang w:val="de-DE"/>
          </w:rPr>
          <w:t>8</w:t>
        </w:r>
        <w:r>
          <w:fldChar w:fldCharType="end"/>
        </w:r>
      </w:p>
    </w:sdtContent>
  </w:sdt>
  <w:p w:rsidR="00064FB4" w:rsidRDefault="00064FB4" w:rsidP="00064FB4">
    <w:pPr>
      <w:pStyle w:val="Fuzeile"/>
      <w:tabs>
        <w:tab w:val="clear" w:pos="4536"/>
        <w:tab w:val="clear" w:pos="9072"/>
        <w:tab w:val="center" w:pos="10348"/>
      </w:tabs>
      <w:ind w:left="-567"/>
    </w:pPr>
    <w:r>
      <w:t xml:space="preserve">Verein kritischer Bibliothekarinnen und Bibliothekare (KRIBIBI)            </w:t>
    </w:r>
    <w:hyperlink r:id="rId1" w:history="1">
      <w:r w:rsidRPr="00197B4D">
        <w:rPr>
          <w:rStyle w:val="Hyperlink"/>
        </w:rPr>
        <w:t>www.kribibi.at</w:t>
      </w:r>
    </w:hyperlink>
    <w:r>
      <w:t xml:space="preserve">            </w:t>
    </w:r>
    <w:hyperlink r:id="rId2" w:history="1">
      <w:r w:rsidRPr="00197B4D">
        <w:rPr>
          <w:rStyle w:val="Hyperlink"/>
        </w:rPr>
        <w:t>kribibi@gmx.at</w:t>
      </w:r>
    </w:hyperlink>
    <w:r>
      <w:t xml:space="preserve"> </w:t>
    </w:r>
  </w:p>
  <w:p w:rsidR="00CA0951" w:rsidRDefault="00064FB4" w:rsidP="00064FB4">
    <w:pPr>
      <w:pStyle w:val="Fuzeile"/>
      <w:tabs>
        <w:tab w:val="clear" w:pos="4536"/>
        <w:tab w:val="clear" w:pos="9072"/>
        <w:tab w:val="center" w:pos="10348"/>
      </w:tabs>
      <w:ind w:left="-567"/>
    </w:pPr>
    <w:r>
      <w:t xml:space="preserve">c/o Nikolaus Hamann, Wiener Straße 126, A 2262 </w:t>
    </w:r>
    <w:proofErr w:type="spellStart"/>
    <w:r>
      <w:t>Stillfried</w:t>
    </w:r>
    <w:proofErr w:type="spellEnd"/>
    <w:r>
      <w:br/>
      <w:t>Bankverbindung: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D69" w:rsidRDefault="00034D69" w:rsidP="00A841E3">
      <w:pPr>
        <w:spacing w:after="0" w:line="240" w:lineRule="auto"/>
      </w:pPr>
      <w:r>
        <w:separator/>
      </w:r>
    </w:p>
  </w:footnote>
  <w:footnote w:type="continuationSeparator" w:id="0">
    <w:p w:rsidR="00034D69" w:rsidRDefault="00034D69" w:rsidP="00A84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B4" w:rsidRDefault="00064FB4" w:rsidP="00B81E60">
    <w:pPr>
      <w:pStyle w:val="Kopfzeile"/>
      <w:ind w:hanging="426"/>
    </w:pPr>
    <w:r>
      <w:rPr>
        <w:noProof/>
        <w:lang w:eastAsia="de-AT"/>
      </w:rPr>
      <w:drawing>
        <wp:inline distT="0" distB="0" distL="0" distR="0" wp14:anchorId="2975112F" wp14:editId="0B2108A0">
          <wp:extent cx="3861435" cy="879475"/>
          <wp:effectExtent l="0" t="0" r="0" b="0"/>
          <wp:docPr id="3" name="Grafik 3" descr="D:\Users\Nikolaus\Documents\Bibliothekswesen\KRIBIBI\KRIBIBI-LOGO-Dateien\kribibi_logo_4c_positiv@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Nikolaus\Documents\Bibliothekswesen\KRIBIBI\KRIBIBI-LOGO-Dateien\kribibi_logo_4c_positiv@3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1435" cy="879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0A5C"/>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1">
    <w:nsid w:val="14A52BA9"/>
    <w:multiLevelType w:val="hybridMultilevel"/>
    <w:tmpl w:val="793C98D0"/>
    <w:lvl w:ilvl="0" w:tplc="6720CC64">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9133657"/>
    <w:multiLevelType w:val="singleLevel"/>
    <w:tmpl w:val="E754431C"/>
    <w:lvl w:ilvl="0">
      <w:start w:val="1"/>
      <w:numFmt w:val="lowerLetter"/>
      <w:lvlText w:val="%1."/>
      <w:lvlJc w:val="left"/>
      <w:pPr>
        <w:tabs>
          <w:tab w:val="num" w:pos="360"/>
        </w:tabs>
        <w:ind w:left="360" w:hanging="360"/>
      </w:pPr>
      <w:rPr>
        <w:rFonts w:cs="Times New Roman"/>
      </w:rPr>
    </w:lvl>
  </w:abstractNum>
  <w:abstractNum w:abstractNumId="3">
    <w:nsid w:val="1B5D7BAF"/>
    <w:multiLevelType w:val="hybridMultilevel"/>
    <w:tmpl w:val="662AB4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49733F9"/>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5">
    <w:nsid w:val="37EA510A"/>
    <w:multiLevelType w:val="hybridMultilevel"/>
    <w:tmpl w:val="4B38206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3BC70406"/>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7">
    <w:nsid w:val="3C4D151A"/>
    <w:multiLevelType w:val="hybridMultilevel"/>
    <w:tmpl w:val="817AB956"/>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423E02C2"/>
    <w:multiLevelType w:val="hybridMultilevel"/>
    <w:tmpl w:val="B2A280CA"/>
    <w:lvl w:ilvl="0" w:tplc="6720CC64">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3195F22"/>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10">
    <w:nsid w:val="4418206E"/>
    <w:multiLevelType w:val="hybridMultilevel"/>
    <w:tmpl w:val="0304E7A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648472E7"/>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12">
    <w:nsid w:val="734B4C9A"/>
    <w:multiLevelType w:val="hybridMultilevel"/>
    <w:tmpl w:val="E3525914"/>
    <w:lvl w:ilvl="0" w:tplc="6720CC64">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74681939"/>
    <w:multiLevelType w:val="hybridMultilevel"/>
    <w:tmpl w:val="C03C76CA"/>
    <w:lvl w:ilvl="0" w:tplc="6720CC64">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794646F2"/>
    <w:multiLevelType w:val="singleLevel"/>
    <w:tmpl w:val="04070015"/>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6"/>
  </w:num>
  <w:num w:numId="3">
    <w:abstractNumId w:val="2"/>
  </w:num>
  <w:num w:numId="4">
    <w:abstractNumId w:val="8"/>
  </w:num>
  <w:num w:numId="5">
    <w:abstractNumId w:val="1"/>
  </w:num>
  <w:num w:numId="6">
    <w:abstractNumId w:val="13"/>
  </w:num>
  <w:num w:numId="7">
    <w:abstractNumId w:val="12"/>
  </w:num>
  <w:num w:numId="8">
    <w:abstractNumId w:val="7"/>
  </w:num>
  <w:num w:numId="9">
    <w:abstractNumId w:val="5"/>
  </w:num>
  <w:num w:numId="10">
    <w:abstractNumId w:val="10"/>
  </w:num>
  <w:num w:numId="11">
    <w:abstractNumId w:val="14"/>
  </w:num>
  <w:num w:numId="12">
    <w:abstractNumId w:val="4"/>
  </w:num>
  <w:num w:numId="13">
    <w:abstractNumId w:val="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EF"/>
    <w:rsid w:val="00006D04"/>
    <w:rsid w:val="00034D69"/>
    <w:rsid w:val="00060C3B"/>
    <w:rsid w:val="00064FB4"/>
    <w:rsid w:val="000A39F2"/>
    <w:rsid w:val="000C1533"/>
    <w:rsid w:val="000C15A5"/>
    <w:rsid w:val="000C371E"/>
    <w:rsid w:val="00154D4F"/>
    <w:rsid w:val="00174201"/>
    <w:rsid w:val="00175B30"/>
    <w:rsid w:val="001D43B1"/>
    <w:rsid w:val="00204476"/>
    <w:rsid w:val="0021140E"/>
    <w:rsid w:val="00221685"/>
    <w:rsid w:val="00272458"/>
    <w:rsid w:val="0030002D"/>
    <w:rsid w:val="00302D05"/>
    <w:rsid w:val="003908E3"/>
    <w:rsid w:val="00397601"/>
    <w:rsid w:val="003F0158"/>
    <w:rsid w:val="003F146F"/>
    <w:rsid w:val="003F50C4"/>
    <w:rsid w:val="00454AAB"/>
    <w:rsid w:val="004E42F8"/>
    <w:rsid w:val="004F15DA"/>
    <w:rsid w:val="00537420"/>
    <w:rsid w:val="00542C8A"/>
    <w:rsid w:val="00586FFB"/>
    <w:rsid w:val="0059442C"/>
    <w:rsid w:val="005A2C98"/>
    <w:rsid w:val="005E327B"/>
    <w:rsid w:val="00663807"/>
    <w:rsid w:val="006830E7"/>
    <w:rsid w:val="006A77DB"/>
    <w:rsid w:val="006C0E92"/>
    <w:rsid w:val="00706213"/>
    <w:rsid w:val="00761D09"/>
    <w:rsid w:val="007B48F5"/>
    <w:rsid w:val="007C1861"/>
    <w:rsid w:val="007C7822"/>
    <w:rsid w:val="0086270A"/>
    <w:rsid w:val="00897FB9"/>
    <w:rsid w:val="0091122F"/>
    <w:rsid w:val="00925675"/>
    <w:rsid w:val="009C3559"/>
    <w:rsid w:val="009D1C68"/>
    <w:rsid w:val="009E5ECC"/>
    <w:rsid w:val="00A10C44"/>
    <w:rsid w:val="00A1771B"/>
    <w:rsid w:val="00A41167"/>
    <w:rsid w:val="00A46861"/>
    <w:rsid w:val="00A841E3"/>
    <w:rsid w:val="00B06DB2"/>
    <w:rsid w:val="00B42F1E"/>
    <w:rsid w:val="00B81E60"/>
    <w:rsid w:val="00BA6AAC"/>
    <w:rsid w:val="00C21CC9"/>
    <w:rsid w:val="00C257C3"/>
    <w:rsid w:val="00C5630C"/>
    <w:rsid w:val="00C8173A"/>
    <w:rsid w:val="00CA0951"/>
    <w:rsid w:val="00CB1DFB"/>
    <w:rsid w:val="00CD699C"/>
    <w:rsid w:val="00CE59B7"/>
    <w:rsid w:val="00D333D6"/>
    <w:rsid w:val="00D347EF"/>
    <w:rsid w:val="00D931E4"/>
    <w:rsid w:val="00DA0368"/>
    <w:rsid w:val="00DE58A8"/>
    <w:rsid w:val="00E21531"/>
    <w:rsid w:val="00E27F58"/>
    <w:rsid w:val="00E7333A"/>
    <w:rsid w:val="00E92C3D"/>
    <w:rsid w:val="00EB2591"/>
    <w:rsid w:val="00EB65A0"/>
    <w:rsid w:val="00EF1321"/>
    <w:rsid w:val="00EF3FA5"/>
    <w:rsid w:val="00F15410"/>
    <w:rsid w:val="00F45061"/>
    <w:rsid w:val="00F468DD"/>
    <w:rsid w:val="00F50E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7FB9"/>
    <w:pPr>
      <w:ind w:left="720"/>
      <w:contextualSpacing/>
    </w:pPr>
  </w:style>
  <w:style w:type="character" w:styleId="Hyperlink">
    <w:name w:val="Hyperlink"/>
    <w:basedOn w:val="Absatz-Standardschriftart"/>
    <w:uiPriority w:val="99"/>
    <w:unhideWhenUsed/>
    <w:rsid w:val="00454AAB"/>
    <w:rPr>
      <w:color w:val="0000FF" w:themeColor="hyperlink"/>
      <w:u w:val="single"/>
    </w:rPr>
  </w:style>
  <w:style w:type="character" w:styleId="Funotenzeichen">
    <w:name w:val="footnote reference"/>
    <w:basedOn w:val="Absatz-Standardschriftart"/>
    <w:uiPriority w:val="99"/>
    <w:semiHidden/>
    <w:rsid w:val="00A841E3"/>
    <w:rPr>
      <w:rFonts w:cs="Times New Roman"/>
      <w:vertAlign w:val="superscript"/>
    </w:rPr>
  </w:style>
  <w:style w:type="paragraph" w:styleId="Funotentext">
    <w:name w:val="footnote text"/>
    <w:basedOn w:val="Standard"/>
    <w:link w:val="FunotentextZchn"/>
    <w:uiPriority w:val="99"/>
    <w:semiHidden/>
    <w:rsid w:val="00A841E3"/>
    <w:pPr>
      <w:spacing w:after="0" w:line="240" w:lineRule="auto"/>
    </w:pPr>
    <w:rPr>
      <w:rFonts w:ascii="Arial" w:eastAsia="Times New Roman" w:hAnsi="Arial" w:cs="Arial"/>
      <w:sz w:val="20"/>
      <w:szCs w:val="20"/>
      <w:lang w:val="de-DE" w:eastAsia="de-DE"/>
    </w:rPr>
  </w:style>
  <w:style w:type="character" w:customStyle="1" w:styleId="FunotentextZchn">
    <w:name w:val="Fußnotentext Zchn"/>
    <w:basedOn w:val="Absatz-Standardschriftart"/>
    <w:link w:val="Funotentext"/>
    <w:uiPriority w:val="99"/>
    <w:semiHidden/>
    <w:rsid w:val="00A841E3"/>
    <w:rPr>
      <w:rFonts w:ascii="Arial" w:eastAsia="Times New Roman" w:hAnsi="Arial" w:cs="Arial"/>
      <w:sz w:val="20"/>
      <w:szCs w:val="20"/>
      <w:lang w:val="de-DE" w:eastAsia="de-DE"/>
    </w:rPr>
  </w:style>
  <w:style w:type="paragraph" w:styleId="Kopfzeile">
    <w:name w:val="header"/>
    <w:basedOn w:val="Standard"/>
    <w:link w:val="KopfzeileZchn"/>
    <w:uiPriority w:val="99"/>
    <w:unhideWhenUsed/>
    <w:rsid w:val="00CA09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0951"/>
  </w:style>
  <w:style w:type="paragraph" w:styleId="Fuzeile">
    <w:name w:val="footer"/>
    <w:basedOn w:val="Standard"/>
    <w:link w:val="FuzeileZchn"/>
    <w:uiPriority w:val="99"/>
    <w:unhideWhenUsed/>
    <w:rsid w:val="00CA09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0951"/>
  </w:style>
  <w:style w:type="paragraph" w:styleId="Sprechblasentext">
    <w:name w:val="Balloon Text"/>
    <w:basedOn w:val="Standard"/>
    <w:link w:val="SprechblasentextZchn"/>
    <w:uiPriority w:val="99"/>
    <w:semiHidden/>
    <w:unhideWhenUsed/>
    <w:rsid w:val="009256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5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7FB9"/>
    <w:pPr>
      <w:ind w:left="720"/>
      <w:contextualSpacing/>
    </w:pPr>
  </w:style>
  <w:style w:type="character" w:styleId="Hyperlink">
    <w:name w:val="Hyperlink"/>
    <w:basedOn w:val="Absatz-Standardschriftart"/>
    <w:uiPriority w:val="99"/>
    <w:unhideWhenUsed/>
    <w:rsid w:val="00454AAB"/>
    <w:rPr>
      <w:color w:val="0000FF" w:themeColor="hyperlink"/>
      <w:u w:val="single"/>
    </w:rPr>
  </w:style>
  <w:style w:type="character" w:styleId="Funotenzeichen">
    <w:name w:val="footnote reference"/>
    <w:basedOn w:val="Absatz-Standardschriftart"/>
    <w:uiPriority w:val="99"/>
    <w:semiHidden/>
    <w:rsid w:val="00A841E3"/>
    <w:rPr>
      <w:rFonts w:cs="Times New Roman"/>
      <w:vertAlign w:val="superscript"/>
    </w:rPr>
  </w:style>
  <w:style w:type="paragraph" w:styleId="Funotentext">
    <w:name w:val="footnote text"/>
    <w:basedOn w:val="Standard"/>
    <w:link w:val="FunotentextZchn"/>
    <w:uiPriority w:val="99"/>
    <w:semiHidden/>
    <w:rsid w:val="00A841E3"/>
    <w:pPr>
      <w:spacing w:after="0" w:line="240" w:lineRule="auto"/>
    </w:pPr>
    <w:rPr>
      <w:rFonts w:ascii="Arial" w:eastAsia="Times New Roman" w:hAnsi="Arial" w:cs="Arial"/>
      <w:sz w:val="20"/>
      <w:szCs w:val="20"/>
      <w:lang w:val="de-DE" w:eastAsia="de-DE"/>
    </w:rPr>
  </w:style>
  <w:style w:type="character" w:customStyle="1" w:styleId="FunotentextZchn">
    <w:name w:val="Fußnotentext Zchn"/>
    <w:basedOn w:val="Absatz-Standardschriftart"/>
    <w:link w:val="Funotentext"/>
    <w:uiPriority w:val="99"/>
    <w:semiHidden/>
    <w:rsid w:val="00A841E3"/>
    <w:rPr>
      <w:rFonts w:ascii="Arial" w:eastAsia="Times New Roman" w:hAnsi="Arial" w:cs="Arial"/>
      <w:sz w:val="20"/>
      <w:szCs w:val="20"/>
      <w:lang w:val="de-DE" w:eastAsia="de-DE"/>
    </w:rPr>
  </w:style>
  <w:style w:type="paragraph" w:styleId="Kopfzeile">
    <w:name w:val="header"/>
    <w:basedOn w:val="Standard"/>
    <w:link w:val="KopfzeileZchn"/>
    <w:uiPriority w:val="99"/>
    <w:unhideWhenUsed/>
    <w:rsid w:val="00CA09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0951"/>
  </w:style>
  <w:style w:type="paragraph" w:styleId="Fuzeile">
    <w:name w:val="footer"/>
    <w:basedOn w:val="Standard"/>
    <w:link w:val="FuzeileZchn"/>
    <w:uiPriority w:val="99"/>
    <w:unhideWhenUsed/>
    <w:rsid w:val="00CA09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0951"/>
  </w:style>
  <w:style w:type="paragraph" w:styleId="Sprechblasentext">
    <w:name w:val="Balloon Text"/>
    <w:basedOn w:val="Standard"/>
    <w:link w:val="SprechblasentextZchn"/>
    <w:uiPriority w:val="99"/>
    <w:semiHidden/>
    <w:unhideWhenUsed/>
    <w:rsid w:val="009256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5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ribibi.at" TargetMode="External"/><Relationship Id="rId4" Type="http://schemas.microsoft.com/office/2007/relationships/stylesWithEffects" Target="stylesWithEffects.xml"/><Relationship Id="rId9" Type="http://schemas.openxmlformats.org/officeDocument/2006/relationships/hyperlink" Target="file:///D:\Users\Nikolaus\Documents\Bibliothekswesen\KRIBIBI\KRIBIBI%20neu%20(ab%2001-2017)\www.kribibi.at\ueber\ziel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kribibi@gmx.at" TargetMode="External"/><Relationship Id="rId1" Type="http://schemas.openxmlformats.org/officeDocument/2006/relationships/hyperlink" Target="http://www.kribibi.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AD048-287E-45C1-BE35-326DFF2F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2607</Words>
  <Characters>16429</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Nikolaus</dc:creator>
  <cp:lastModifiedBy>Nikolaus</cp:lastModifiedBy>
  <cp:revision>37</cp:revision>
  <cp:lastPrinted>2017-05-13T10:51:00Z</cp:lastPrinted>
  <dcterms:created xsi:type="dcterms:W3CDTF">2017-03-22T12:49:00Z</dcterms:created>
  <dcterms:modified xsi:type="dcterms:W3CDTF">2017-08-09T21:15:00Z</dcterms:modified>
</cp:coreProperties>
</file>